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F65D" w14:textId="77777777" w:rsidR="00A66EC4" w:rsidRPr="004A1B8A" w:rsidRDefault="00A66EC4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5F0D4166" w14:textId="77777777" w:rsidR="00A66EC4" w:rsidRPr="004A1B8A" w:rsidRDefault="00A66EC4" w:rsidP="004A1B8A">
      <w:pPr>
        <w:ind w:firstLine="142"/>
        <w:rPr>
          <w:rFonts w:asciiTheme="majorHAnsi" w:hAnsiTheme="majorHAnsi"/>
          <w:b/>
          <w:sz w:val="24"/>
          <w:szCs w:val="24"/>
          <w:lang w:val="en-US"/>
        </w:rPr>
      </w:pPr>
    </w:p>
    <w:p w14:paraId="31246F42" w14:textId="5E0DDF5D" w:rsidR="00792DB5" w:rsidRDefault="00792DB5" w:rsidP="00381146">
      <w:pPr>
        <w:ind w:firstLine="142"/>
        <w:jc w:val="center"/>
        <w:rPr>
          <w:rFonts w:asciiTheme="majorHAnsi" w:hAnsiTheme="majorHAnsi"/>
          <w:sz w:val="28"/>
          <w:szCs w:val="28"/>
        </w:rPr>
      </w:pPr>
      <w:r w:rsidRPr="00381146">
        <w:rPr>
          <w:rFonts w:asciiTheme="majorHAnsi" w:hAnsiTheme="majorHAnsi"/>
          <w:sz w:val="28"/>
          <w:szCs w:val="28"/>
        </w:rPr>
        <w:t>Innkalling</w:t>
      </w:r>
      <w:r w:rsidR="00381146" w:rsidRPr="00381146">
        <w:rPr>
          <w:rFonts w:asciiTheme="majorHAnsi" w:hAnsiTheme="majorHAnsi"/>
          <w:sz w:val="28"/>
          <w:szCs w:val="28"/>
        </w:rPr>
        <w:t xml:space="preserve"> </w:t>
      </w:r>
      <w:r w:rsidRPr="00381146">
        <w:rPr>
          <w:rFonts w:asciiTheme="majorHAnsi" w:hAnsiTheme="majorHAnsi"/>
          <w:sz w:val="28"/>
          <w:szCs w:val="28"/>
        </w:rPr>
        <w:t>til</w:t>
      </w:r>
      <w:r w:rsidR="00381146" w:rsidRPr="00381146">
        <w:rPr>
          <w:rFonts w:asciiTheme="majorHAnsi" w:hAnsiTheme="majorHAnsi"/>
          <w:sz w:val="28"/>
          <w:szCs w:val="28"/>
        </w:rPr>
        <w:t xml:space="preserve"> </w:t>
      </w:r>
      <w:r w:rsidRPr="00381146">
        <w:rPr>
          <w:rFonts w:asciiTheme="majorHAnsi" w:hAnsiTheme="majorHAnsi"/>
          <w:sz w:val="28"/>
          <w:szCs w:val="28"/>
        </w:rPr>
        <w:t>årsmøte</w:t>
      </w:r>
      <w:r w:rsidR="00BF2BDF" w:rsidRPr="00381146">
        <w:rPr>
          <w:rFonts w:asciiTheme="majorHAnsi" w:hAnsiTheme="majorHAnsi"/>
          <w:sz w:val="28"/>
          <w:szCs w:val="28"/>
        </w:rPr>
        <w:t>/ ekstraordinært årsmøte</w:t>
      </w:r>
      <w:r w:rsidR="00381146" w:rsidRPr="00381146">
        <w:rPr>
          <w:rFonts w:asciiTheme="majorHAnsi" w:hAnsiTheme="majorHAnsi"/>
          <w:sz w:val="28"/>
          <w:szCs w:val="28"/>
        </w:rPr>
        <w:t xml:space="preserve"> </w:t>
      </w:r>
      <w:r w:rsidRPr="00381146">
        <w:rPr>
          <w:rFonts w:asciiTheme="majorHAnsi" w:hAnsiTheme="majorHAnsi"/>
          <w:sz w:val="28"/>
          <w:szCs w:val="28"/>
        </w:rPr>
        <w:t>i</w:t>
      </w:r>
    </w:p>
    <w:p w14:paraId="650DC54D" w14:textId="77777777" w:rsidR="00381146" w:rsidRPr="00381146" w:rsidRDefault="00381146" w:rsidP="00381146">
      <w:pPr>
        <w:ind w:firstLine="142"/>
        <w:jc w:val="center"/>
        <w:rPr>
          <w:rFonts w:asciiTheme="majorHAnsi" w:hAnsiTheme="majorHAnsi"/>
          <w:sz w:val="28"/>
          <w:szCs w:val="28"/>
        </w:rPr>
      </w:pPr>
    </w:p>
    <w:p w14:paraId="5DCD0BF2" w14:textId="77777777" w:rsidR="00792DB5" w:rsidRDefault="00792DB5" w:rsidP="00381146">
      <w:pPr>
        <w:ind w:firstLine="142"/>
        <w:jc w:val="center"/>
        <w:rPr>
          <w:rFonts w:asciiTheme="majorHAnsi" w:hAnsiTheme="majorHAnsi"/>
          <w:b/>
          <w:sz w:val="28"/>
          <w:szCs w:val="28"/>
        </w:rPr>
      </w:pPr>
      <w:r w:rsidRPr="00381146">
        <w:rPr>
          <w:rFonts w:asciiTheme="majorHAnsi" w:hAnsiTheme="majorHAnsi"/>
          <w:b/>
          <w:sz w:val="28"/>
          <w:szCs w:val="28"/>
        </w:rPr>
        <w:t>URSVIK VEILAG</w:t>
      </w:r>
    </w:p>
    <w:p w14:paraId="5C56F6AF" w14:textId="77777777" w:rsidR="00381146" w:rsidRPr="00381146" w:rsidRDefault="00381146" w:rsidP="00381146">
      <w:pPr>
        <w:ind w:firstLine="142"/>
        <w:jc w:val="center"/>
        <w:rPr>
          <w:rFonts w:asciiTheme="majorHAnsi" w:hAnsiTheme="majorHAnsi"/>
          <w:b/>
          <w:sz w:val="28"/>
          <w:szCs w:val="28"/>
        </w:rPr>
      </w:pPr>
    </w:p>
    <w:p w14:paraId="1E501C02" w14:textId="73768BDB" w:rsidR="00792DB5" w:rsidRPr="00381146" w:rsidRDefault="00DC3B61" w:rsidP="00381146">
      <w:pPr>
        <w:ind w:firstLine="142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Fredag 17.</w:t>
      </w:r>
      <w:r w:rsidR="00792DB5" w:rsidRPr="00381146">
        <w:rPr>
          <w:rFonts w:asciiTheme="majorHAnsi" w:hAnsiTheme="majorHAnsi"/>
          <w:b/>
          <w:sz w:val="28"/>
          <w:szCs w:val="28"/>
        </w:rPr>
        <w:t xml:space="preserve"> juni 2016 </w:t>
      </w:r>
      <w:proofErr w:type="spellStart"/>
      <w:r w:rsidR="00792DB5" w:rsidRPr="00381146">
        <w:rPr>
          <w:rFonts w:asciiTheme="majorHAnsi" w:hAnsiTheme="majorHAnsi"/>
          <w:b/>
          <w:sz w:val="28"/>
          <w:szCs w:val="28"/>
        </w:rPr>
        <w:t>kl</w:t>
      </w:r>
      <w:proofErr w:type="spellEnd"/>
      <w:r w:rsidR="00792DB5" w:rsidRPr="00381146">
        <w:rPr>
          <w:rFonts w:asciiTheme="majorHAnsi" w:hAnsiTheme="majorHAnsi"/>
          <w:b/>
          <w:sz w:val="28"/>
          <w:szCs w:val="28"/>
        </w:rPr>
        <w:t xml:space="preserve"> 20:00</w:t>
      </w:r>
      <w:r w:rsidR="00026009">
        <w:rPr>
          <w:rFonts w:asciiTheme="majorHAnsi" w:hAnsiTheme="majorHAnsi"/>
          <w:b/>
          <w:sz w:val="28"/>
          <w:szCs w:val="28"/>
        </w:rPr>
        <w:t>/20:05</w:t>
      </w:r>
    </w:p>
    <w:p w14:paraId="024F2B15" w14:textId="6D0658BB" w:rsidR="00792DB5" w:rsidRPr="00381146" w:rsidRDefault="00792DB5" w:rsidP="00381146">
      <w:pPr>
        <w:ind w:firstLine="142"/>
        <w:jc w:val="center"/>
        <w:rPr>
          <w:rFonts w:asciiTheme="majorHAnsi" w:hAnsiTheme="majorHAnsi"/>
          <w:sz w:val="28"/>
          <w:szCs w:val="28"/>
        </w:rPr>
      </w:pPr>
    </w:p>
    <w:p w14:paraId="32347A81" w14:textId="33E329E8" w:rsidR="00792DB5" w:rsidRPr="00381146" w:rsidRDefault="00381146" w:rsidP="00381146">
      <w:pPr>
        <w:ind w:firstLine="142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</w:t>
      </w:r>
      <w:r w:rsidR="00792DB5" w:rsidRPr="00381146">
        <w:rPr>
          <w:rFonts w:asciiTheme="majorHAnsi" w:hAnsiTheme="majorHAnsi"/>
          <w:sz w:val="28"/>
          <w:szCs w:val="28"/>
        </w:rPr>
        <w:t>Menighetshuset ved Skoklefall Kirke</w:t>
      </w:r>
    </w:p>
    <w:p w14:paraId="224C7159" w14:textId="77777777" w:rsidR="00792DB5" w:rsidRPr="004A1B8A" w:rsidRDefault="00792DB5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69A51C93" w14:textId="25E035DD" w:rsidR="00792DB5" w:rsidRPr="004A1B8A" w:rsidRDefault="00792DB5" w:rsidP="004A1B8A">
      <w:pPr>
        <w:pStyle w:val="Overskrift3"/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 xml:space="preserve">Det innkalles herved til årsmøte </w:t>
      </w:r>
      <w:r w:rsidR="00BF2BDF" w:rsidRPr="004A1B8A">
        <w:rPr>
          <w:rFonts w:asciiTheme="majorHAnsi" w:hAnsiTheme="majorHAnsi"/>
          <w:sz w:val="24"/>
          <w:szCs w:val="24"/>
        </w:rPr>
        <w:t>/ ekstraordinært årsmøte</w:t>
      </w:r>
      <w:r w:rsidR="00E418CC" w:rsidRPr="004A1B8A">
        <w:rPr>
          <w:rFonts w:asciiTheme="majorHAnsi" w:hAnsiTheme="majorHAnsi"/>
          <w:sz w:val="24"/>
          <w:szCs w:val="24"/>
        </w:rPr>
        <w:t>1</w:t>
      </w:r>
      <w:r w:rsidR="00DC3B61">
        <w:rPr>
          <w:rFonts w:asciiTheme="majorHAnsi" w:hAnsiTheme="majorHAnsi"/>
          <w:sz w:val="24"/>
          <w:szCs w:val="24"/>
        </w:rPr>
        <w:t>7</w:t>
      </w:r>
      <w:r w:rsidR="00E418CC" w:rsidRPr="004A1B8A">
        <w:rPr>
          <w:rFonts w:asciiTheme="majorHAnsi" w:hAnsiTheme="majorHAnsi"/>
          <w:sz w:val="24"/>
          <w:szCs w:val="24"/>
        </w:rPr>
        <w:t>. juni 2016</w:t>
      </w:r>
      <w:r w:rsidRPr="004A1B8A">
        <w:rPr>
          <w:rFonts w:asciiTheme="majorHAnsi" w:hAnsiTheme="majorHAnsi"/>
          <w:sz w:val="24"/>
          <w:szCs w:val="24"/>
        </w:rPr>
        <w:t xml:space="preserve"> kl. 20:00</w:t>
      </w:r>
      <w:r w:rsidR="00026009">
        <w:rPr>
          <w:rFonts w:asciiTheme="majorHAnsi" w:hAnsiTheme="majorHAnsi"/>
          <w:sz w:val="24"/>
          <w:szCs w:val="24"/>
        </w:rPr>
        <w:t>/20:05</w:t>
      </w:r>
      <w:r w:rsidRPr="004A1B8A">
        <w:rPr>
          <w:rFonts w:asciiTheme="majorHAnsi" w:hAnsiTheme="majorHAnsi"/>
          <w:sz w:val="24"/>
          <w:szCs w:val="24"/>
        </w:rPr>
        <w:t xml:space="preserve"> i Menighetshuset ved Skoklefall Kirke.</w:t>
      </w:r>
    </w:p>
    <w:p w14:paraId="7E462AE9" w14:textId="77777777" w:rsidR="005F4CFF" w:rsidRPr="004A1B8A" w:rsidRDefault="005F4CFF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64E921FB" w14:textId="77777777" w:rsidR="005F4CFF" w:rsidRPr="004A1B8A" w:rsidRDefault="005F4CFF" w:rsidP="004A1B8A">
      <w:p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Saksliste:</w:t>
      </w:r>
    </w:p>
    <w:p w14:paraId="740FBDD8" w14:textId="1F03B448" w:rsidR="005F4CFF" w:rsidRPr="004A1B8A" w:rsidRDefault="00E418CC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 xml:space="preserve">Godkjennelse av innkalling og </w:t>
      </w:r>
      <w:r w:rsidR="005F4CFF" w:rsidRPr="004A1B8A">
        <w:rPr>
          <w:rFonts w:asciiTheme="majorHAnsi" w:hAnsiTheme="majorHAnsi"/>
          <w:sz w:val="24"/>
          <w:szCs w:val="24"/>
        </w:rPr>
        <w:t>sakslisten.</w:t>
      </w:r>
    </w:p>
    <w:p w14:paraId="1AF30A39" w14:textId="77777777" w:rsidR="005F4CFF" w:rsidRPr="004A1B8A" w:rsidRDefault="005F4CFF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Valg av ordstyrer og referent.</w:t>
      </w:r>
    </w:p>
    <w:p w14:paraId="78DBDED5" w14:textId="77777777" w:rsidR="005F4CFF" w:rsidRPr="004A1B8A" w:rsidRDefault="005F4CFF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Valg av to personer til å undertegne protokollen.</w:t>
      </w:r>
    </w:p>
    <w:p w14:paraId="26007F13" w14:textId="77777777" w:rsidR="005F4CFF" w:rsidRPr="004A1B8A" w:rsidRDefault="005F4CFF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Godkjennelse av protokollen fra Årsmøtet i 201</w:t>
      </w:r>
      <w:r w:rsidR="00792DB5" w:rsidRPr="004A1B8A">
        <w:rPr>
          <w:rFonts w:asciiTheme="majorHAnsi" w:hAnsiTheme="majorHAnsi"/>
          <w:sz w:val="24"/>
          <w:szCs w:val="24"/>
        </w:rPr>
        <w:t>5</w:t>
      </w:r>
      <w:r w:rsidRPr="004A1B8A">
        <w:rPr>
          <w:rFonts w:asciiTheme="majorHAnsi" w:hAnsiTheme="majorHAnsi"/>
          <w:sz w:val="24"/>
          <w:szCs w:val="24"/>
        </w:rPr>
        <w:t>.</w:t>
      </w:r>
    </w:p>
    <w:p w14:paraId="7C17D2BE" w14:textId="778916DE" w:rsidR="005F4CFF" w:rsidRPr="004A1B8A" w:rsidRDefault="005F4CFF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Styrets beretning for 201</w:t>
      </w:r>
      <w:r w:rsidR="00792DB5" w:rsidRPr="004A1B8A">
        <w:rPr>
          <w:rFonts w:asciiTheme="majorHAnsi" w:hAnsiTheme="majorHAnsi"/>
          <w:sz w:val="24"/>
          <w:szCs w:val="24"/>
        </w:rPr>
        <w:t>5</w:t>
      </w:r>
      <w:r w:rsidRPr="004A1B8A">
        <w:rPr>
          <w:rFonts w:asciiTheme="majorHAnsi" w:hAnsiTheme="majorHAnsi"/>
          <w:sz w:val="24"/>
          <w:szCs w:val="24"/>
        </w:rPr>
        <w:t>.</w:t>
      </w:r>
    </w:p>
    <w:p w14:paraId="38FCB0DE" w14:textId="77777777" w:rsidR="005F4CFF" w:rsidRPr="004A1B8A" w:rsidRDefault="005F4CFF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Godkjennelse av regnskap for 201</w:t>
      </w:r>
      <w:r w:rsidR="00792DB5" w:rsidRPr="004A1B8A">
        <w:rPr>
          <w:rFonts w:asciiTheme="majorHAnsi" w:hAnsiTheme="majorHAnsi"/>
          <w:sz w:val="24"/>
          <w:szCs w:val="24"/>
        </w:rPr>
        <w:t>5</w:t>
      </w:r>
      <w:r w:rsidR="00C8080D" w:rsidRPr="004A1B8A">
        <w:rPr>
          <w:rFonts w:asciiTheme="majorHAnsi" w:hAnsiTheme="majorHAnsi"/>
          <w:sz w:val="24"/>
          <w:szCs w:val="24"/>
        </w:rPr>
        <w:t xml:space="preserve"> med revisjonsberetning.</w:t>
      </w:r>
    </w:p>
    <w:p w14:paraId="71540FF0" w14:textId="77777777" w:rsidR="005F4CFF" w:rsidRPr="004A1B8A" w:rsidRDefault="005F4CFF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Godkjennelse av revidert budsjett for 201</w:t>
      </w:r>
      <w:r w:rsidR="00792DB5" w:rsidRPr="004A1B8A">
        <w:rPr>
          <w:rFonts w:asciiTheme="majorHAnsi" w:hAnsiTheme="majorHAnsi"/>
          <w:sz w:val="24"/>
          <w:szCs w:val="24"/>
        </w:rPr>
        <w:t>6</w:t>
      </w:r>
      <w:r w:rsidRPr="004A1B8A">
        <w:rPr>
          <w:rFonts w:asciiTheme="majorHAnsi" w:hAnsiTheme="majorHAnsi"/>
          <w:sz w:val="24"/>
          <w:szCs w:val="24"/>
        </w:rPr>
        <w:t xml:space="preserve"> og budsjett 201</w:t>
      </w:r>
      <w:r w:rsidR="00792DB5" w:rsidRPr="004A1B8A">
        <w:rPr>
          <w:rFonts w:asciiTheme="majorHAnsi" w:hAnsiTheme="majorHAnsi"/>
          <w:sz w:val="24"/>
          <w:szCs w:val="24"/>
        </w:rPr>
        <w:t>7</w:t>
      </w:r>
      <w:r w:rsidRPr="004A1B8A">
        <w:rPr>
          <w:rFonts w:asciiTheme="majorHAnsi" w:hAnsiTheme="majorHAnsi"/>
          <w:sz w:val="24"/>
          <w:szCs w:val="24"/>
        </w:rPr>
        <w:t>.</w:t>
      </w:r>
    </w:p>
    <w:p w14:paraId="2439BFE8" w14:textId="6CB6C06E" w:rsidR="00C30CB9" w:rsidRPr="004A1B8A" w:rsidRDefault="00C30CB9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Innkomne forslag</w:t>
      </w:r>
    </w:p>
    <w:p w14:paraId="40F46DD6" w14:textId="56550828" w:rsidR="006664CD" w:rsidRPr="004A1B8A" w:rsidRDefault="00DC3B61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Planer for 2016/2017</w:t>
      </w:r>
    </w:p>
    <w:p w14:paraId="7C268A1F" w14:textId="77777777" w:rsidR="005F4CFF" w:rsidRPr="004A1B8A" w:rsidRDefault="005F4CFF" w:rsidP="004A1B8A">
      <w:pPr>
        <w:numPr>
          <w:ilvl w:val="0"/>
          <w:numId w:val="6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Valg av styre.</w:t>
      </w:r>
    </w:p>
    <w:p w14:paraId="6D8DD03A" w14:textId="77777777" w:rsidR="00A66EC4" w:rsidRPr="004A1B8A" w:rsidRDefault="00A66EC4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747A42C5" w14:textId="124A7504" w:rsidR="00CD0BAC" w:rsidRPr="004A1B8A" w:rsidRDefault="00E418CC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 xml:space="preserve">Informasjon om </w:t>
      </w:r>
      <w:r w:rsidR="00CD0BAC" w:rsidRPr="004A1B8A">
        <w:rPr>
          <w:rFonts w:asciiTheme="majorHAnsi" w:hAnsiTheme="majorHAnsi"/>
          <w:b/>
          <w:sz w:val="24"/>
          <w:szCs w:val="24"/>
        </w:rPr>
        <w:t xml:space="preserve">punktene på sakslisten ligger på </w:t>
      </w:r>
      <w:proofErr w:type="spellStart"/>
      <w:r w:rsidR="00550DF1" w:rsidRPr="004A1B8A">
        <w:rPr>
          <w:rFonts w:asciiTheme="majorHAnsi" w:hAnsiTheme="majorHAnsi"/>
          <w:b/>
          <w:sz w:val="24"/>
          <w:szCs w:val="24"/>
        </w:rPr>
        <w:t>Facebooksiden</w:t>
      </w:r>
      <w:proofErr w:type="spellEnd"/>
      <w:r w:rsidR="00550DF1" w:rsidRPr="004A1B8A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550DF1" w:rsidRPr="00026009">
        <w:rPr>
          <w:rFonts w:asciiTheme="majorHAnsi" w:hAnsiTheme="majorHAnsi" w:cs="Helvetica"/>
          <w:color w:val="16191F"/>
          <w:sz w:val="24"/>
          <w:szCs w:val="24"/>
        </w:rPr>
        <w:t>Ursvik</w:t>
      </w:r>
      <w:proofErr w:type="spellEnd"/>
      <w:r w:rsidR="00550DF1" w:rsidRPr="00026009">
        <w:rPr>
          <w:rFonts w:asciiTheme="majorHAnsi" w:hAnsiTheme="majorHAnsi" w:cs="Helvetica"/>
          <w:color w:val="16191F"/>
          <w:sz w:val="24"/>
          <w:szCs w:val="24"/>
        </w:rPr>
        <w:t> veilag og velforening</w:t>
      </w:r>
    </w:p>
    <w:p w14:paraId="7C399A99" w14:textId="77777777" w:rsidR="00DC3B61" w:rsidRDefault="00DC3B61" w:rsidP="00DC3B61">
      <w:pPr>
        <w:rPr>
          <w:rFonts w:asciiTheme="majorHAnsi" w:hAnsiTheme="majorHAnsi"/>
          <w:sz w:val="24"/>
          <w:szCs w:val="24"/>
        </w:rPr>
      </w:pPr>
    </w:p>
    <w:p w14:paraId="3ABFA098" w14:textId="257F28F1" w:rsidR="00666DA9" w:rsidRPr="004A1B8A" w:rsidRDefault="00666DA9" w:rsidP="00DC3B61">
      <w:pPr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Saker s</w:t>
      </w:r>
      <w:r w:rsidR="005844A5" w:rsidRPr="004A1B8A">
        <w:rPr>
          <w:rFonts w:asciiTheme="majorHAnsi" w:hAnsiTheme="majorHAnsi"/>
          <w:sz w:val="24"/>
          <w:szCs w:val="24"/>
        </w:rPr>
        <w:t>om ønskes behandlet under pkt. 10</w:t>
      </w:r>
      <w:r w:rsidRPr="004A1B8A">
        <w:rPr>
          <w:rFonts w:asciiTheme="majorHAnsi" w:hAnsiTheme="majorHAnsi"/>
          <w:sz w:val="24"/>
          <w:szCs w:val="24"/>
        </w:rPr>
        <w:t xml:space="preserve">. – Innkomne forslag - må være Styret v/Line </w:t>
      </w:r>
      <w:proofErr w:type="spellStart"/>
      <w:r w:rsidRPr="004A1B8A">
        <w:rPr>
          <w:rFonts w:asciiTheme="majorHAnsi" w:hAnsiTheme="majorHAnsi"/>
          <w:sz w:val="24"/>
          <w:szCs w:val="24"/>
        </w:rPr>
        <w:t>Khateeb</w:t>
      </w:r>
      <w:proofErr w:type="spellEnd"/>
      <w:r w:rsidRPr="004A1B8A">
        <w:rPr>
          <w:rFonts w:asciiTheme="majorHAnsi" w:hAnsiTheme="majorHAnsi"/>
          <w:sz w:val="24"/>
          <w:szCs w:val="24"/>
        </w:rPr>
        <w:t xml:space="preserve">, i hende </w:t>
      </w:r>
      <w:r w:rsidR="00DC3B61">
        <w:rPr>
          <w:rFonts w:asciiTheme="majorHAnsi" w:hAnsiTheme="majorHAnsi"/>
          <w:sz w:val="24"/>
          <w:szCs w:val="24"/>
        </w:rPr>
        <w:t>senest mandag 6. juni</w:t>
      </w:r>
      <w:r w:rsidRPr="004A1B8A">
        <w:rPr>
          <w:rFonts w:asciiTheme="majorHAnsi" w:hAnsiTheme="majorHAnsi"/>
          <w:sz w:val="24"/>
          <w:szCs w:val="24"/>
        </w:rPr>
        <w:t>. Alle forslag sendes elektronisk som vedlegg til epost til ursvik.vel@gmail.co</w:t>
      </w:r>
      <w:r w:rsidR="00E418CC" w:rsidRPr="004A1B8A">
        <w:rPr>
          <w:rFonts w:asciiTheme="majorHAnsi" w:hAnsiTheme="majorHAnsi"/>
          <w:sz w:val="24"/>
          <w:szCs w:val="24"/>
        </w:rPr>
        <w:t>m</w:t>
      </w:r>
      <w:r w:rsidRPr="004A1B8A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4A1B8A">
        <w:rPr>
          <w:rFonts w:asciiTheme="majorHAnsi" w:hAnsiTheme="majorHAnsi"/>
          <w:sz w:val="24"/>
          <w:szCs w:val="24"/>
        </w:rPr>
        <w:t xml:space="preserve"> Alle forslag vil bli lagt fortløpende ut på</w:t>
      </w:r>
      <w:r w:rsidR="00792DB5" w:rsidRPr="004A1B8A">
        <w:rPr>
          <w:rFonts w:asciiTheme="majorHAnsi" w:hAnsiTheme="majorHAnsi"/>
          <w:sz w:val="24"/>
          <w:szCs w:val="24"/>
        </w:rPr>
        <w:t> </w:t>
      </w:r>
      <w:proofErr w:type="spellStart"/>
      <w:r w:rsidR="00792DB5" w:rsidRPr="004A1B8A">
        <w:rPr>
          <w:rFonts w:asciiTheme="majorHAnsi" w:hAnsiTheme="majorHAnsi"/>
          <w:sz w:val="24"/>
          <w:szCs w:val="24"/>
        </w:rPr>
        <w:t>Facebook</w:t>
      </w:r>
      <w:proofErr w:type="spellEnd"/>
      <w:r w:rsidR="00E418CC" w:rsidRPr="004A1B8A">
        <w:rPr>
          <w:rFonts w:asciiTheme="majorHAnsi" w:hAnsiTheme="majorHAnsi"/>
          <w:sz w:val="24"/>
          <w:szCs w:val="24"/>
        </w:rPr>
        <w:t>, og på</w:t>
      </w:r>
      <w:r w:rsidRPr="004A1B8A">
        <w:rPr>
          <w:rFonts w:asciiTheme="majorHAnsi" w:hAnsiTheme="majorHAnsi"/>
          <w:sz w:val="24"/>
          <w:szCs w:val="24"/>
        </w:rPr>
        <w:t xml:space="preserve"> ursvik.inngangen.com.</w:t>
      </w:r>
    </w:p>
    <w:p w14:paraId="6480BFC8" w14:textId="77777777" w:rsidR="00666DA9" w:rsidRPr="004A1B8A" w:rsidRDefault="00666DA9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3A4A5052" w14:textId="77777777" w:rsidR="00666DA9" w:rsidRPr="004A1B8A" w:rsidRDefault="00666DA9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>Informasjon til våre medlemmer</w:t>
      </w:r>
    </w:p>
    <w:p w14:paraId="4FF82C82" w14:textId="77777777" w:rsidR="00666DA9" w:rsidRPr="004A1B8A" w:rsidRDefault="00666DA9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7ED06571" w14:textId="50BE307E" w:rsidR="00666DA9" w:rsidRDefault="00666DA9" w:rsidP="004A1B8A">
      <w:pPr>
        <w:ind w:firstLine="142"/>
        <w:rPr>
          <w:rStyle w:val="Hyperkobling"/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V</w:t>
      </w:r>
      <w:r w:rsidR="00A415B9" w:rsidRPr="004A1B8A">
        <w:rPr>
          <w:rFonts w:asciiTheme="majorHAnsi" w:hAnsiTheme="majorHAnsi"/>
          <w:sz w:val="24"/>
          <w:szCs w:val="24"/>
        </w:rPr>
        <w:t>eilaget</w:t>
      </w:r>
      <w:r w:rsidRPr="004A1B8A">
        <w:rPr>
          <w:rFonts w:asciiTheme="majorHAnsi" w:hAnsiTheme="majorHAnsi"/>
          <w:sz w:val="24"/>
          <w:szCs w:val="24"/>
        </w:rPr>
        <w:t xml:space="preserve"> legge</w:t>
      </w:r>
      <w:r w:rsidR="005844A5" w:rsidRPr="004A1B8A">
        <w:rPr>
          <w:rFonts w:asciiTheme="majorHAnsi" w:hAnsiTheme="majorHAnsi"/>
          <w:sz w:val="24"/>
          <w:szCs w:val="24"/>
        </w:rPr>
        <w:t>r</w:t>
      </w:r>
      <w:r w:rsidRPr="004A1B8A">
        <w:rPr>
          <w:rFonts w:asciiTheme="majorHAnsi" w:hAnsiTheme="majorHAnsi"/>
          <w:sz w:val="24"/>
          <w:szCs w:val="24"/>
        </w:rPr>
        <w:t xml:space="preserve"> ut generell informasjon på</w:t>
      </w:r>
      <w:r w:rsidR="00792DB5" w:rsidRPr="004A1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2DB5" w:rsidRPr="004A1B8A">
        <w:rPr>
          <w:rFonts w:asciiTheme="majorHAnsi" w:hAnsiTheme="majorHAnsi"/>
          <w:sz w:val="24"/>
          <w:szCs w:val="24"/>
        </w:rPr>
        <w:t>Ursvik</w:t>
      </w:r>
      <w:proofErr w:type="spellEnd"/>
      <w:r w:rsidR="00792DB5" w:rsidRPr="004A1B8A">
        <w:rPr>
          <w:rFonts w:asciiTheme="majorHAnsi" w:hAnsiTheme="majorHAnsi"/>
          <w:sz w:val="24"/>
          <w:szCs w:val="24"/>
        </w:rPr>
        <w:t xml:space="preserve"> vel og veilags side </w:t>
      </w:r>
      <w:proofErr w:type="gramStart"/>
      <w:r w:rsidR="00792DB5" w:rsidRPr="004A1B8A">
        <w:rPr>
          <w:rFonts w:asciiTheme="majorHAnsi" w:hAnsiTheme="majorHAnsi"/>
          <w:sz w:val="24"/>
          <w:szCs w:val="24"/>
        </w:rPr>
        <w:t xml:space="preserve">på </w:t>
      </w:r>
      <w:r w:rsidRPr="004A1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2DB5" w:rsidRPr="004A1B8A">
        <w:rPr>
          <w:rFonts w:asciiTheme="majorHAnsi" w:hAnsiTheme="majorHAnsi"/>
          <w:sz w:val="24"/>
          <w:szCs w:val="24"/>
        </w:rPr>
        <w:t>Facebook</w:t>
      </w:r>
      <w:proofErr w:type="spellEnd"/>
      <w:proofErr w:type="gramEnd"/>
      <w:r w:rsidR="00E418CC" w:rsidRPr="004A1B8A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E418CC" w:rsidRPr="004A1B8A">
          <w:rPr>
            <w:rStyle w:val="Hyperkobling"/>
            <w:rFonts w:asciiTheme="majorHAnsi" w:hAnsiTheme="majorHAnsi"/>
            <w:sz w:val="24"/>
            <w:szCs w:val="24"/>
          </w:rPr>
          <w:t>https://www.facebook.com/groups/889948077714153/</w:t>
        </w:r>
      </w:hyperlink>
      <w:r w:rsidR="00E418CC" w:rsidRPr="004A1B8A">
        <w:rPr>
          <w:rFonts w:asciiTheme="majorHAnsi" w:hAnsiTheme="majorHAnsi"/>
          <w:sz w:val="24"/>
          <w:szCs w:val="24"/>
        </w:rPr>
        <w:t xml:space="preserve">,  og på </w:t>
      </w:r>
      <w:r w:rsidRPr="004A1B8A">
        <w:rPr>
          <w:rFonts w:asciiTheme="majorHAnsi" w:hAnsiTheme="majorHAnsi"/>
          <w:sz w:val="24"/>
          <w:szCs w:val="24"/>
        </w:rPr>
        <w:t>(</w:t>
      </w:r>
      <w:hyperlink r:id="rId9" w:history="1">
        <w:r w:rsidRPr="004A1B8A">
          <w:rPr>
            <w:rStyle w:val="Hyperkobling"/>
            <w:rFonts w:asciiTheme="majorHAnsi" w:hAnsiTheme="majorHAnsi"/>
            <w:sz w:val="24"/>
            <w:szCs w:val="24"/>
          </w:rPr>
          <w:t>http://ursvik.inngangen.com/</w:t>
        </w:r>
      </w:hyperlink>
      <w:r w:rsidRPr="004A1B8A">
        <w:rPr>
          <w:rFonts w:asciiTheme="majorHAnsi" w:hAnsiTheme="majorHAnsi"/>
          <w:sz w:val="24"/>
          <w:szCs w:val="24"/>
        </w:rPr>
        <w:t xml:space="preserve">) Generell informasjon vil også bli sendt ut som e-post.  Vi ber derfor våre medlemmer oppgi e-postadresse, </w:t>
      </w:r>
      <w:proofErr w:type="spellStart"/>
      <w:r w:rsidRPr="004A1B8A">
        <w:rPr>
          <w:rFonts w:asciiTheme="majorHAnsi" w:hAnsiTheme="majorHAnsi"/>
          <w:sz w:val="24"/>
          <w:szCs w:val="24"/>
        </w:rPr>
        <w:t>evt</w:t>
      </w:r>
      <w:proofErr w:type="spellEnd"/>
      <w:r w:rsidRPr="004A1B8A">
        <w:rPr>
          <w:rFonts w:asciiTheme="majorHAnsi" w:hAnsiTheme="majorHAnsi"/>
          <w:sz w:val="24"/>
          <w:szCs w:val="24"/>
        </w:rPr>
        <w:t xml:space="preserve"> si ifra om de vil motta informasjonen pr brev.  Si ifra på årsmøtet, fortell det til et av styremedlemmene, send et kort eller brev til et av styremedlemmene, legg en lapp i postkassen til et av styremedlemmene eller send en e-post til </w:t>
      </w:r>
      <w:hyperlink r:id="rId10" w:history="1">
        <w:r w:rsidRPr="004A1B8A">
          <w:rPr>
            <w:rStyle w:val="Hyperkobling"/>
            <w:rFonts w:asciiTheme="majorHAnsi" w:hAnsiTheme="majorHAnsi"/>
            <w:sz w:val="24"/>
            <w:szCs w:val="24"/>
          </w:rPr>
          <w:t>ursvik.vel@gmail.com</w:t>
        </w:r>
      </w:hyperlink>
    </w:p>
    <w:p w14:paraId="1A526E3C" w14:textId="77777777" w:rsidR="00026009" w:rsidRPr="004A1B8A" w:rsidRDefault="00026009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1BD0A7AC" w14:textId="387D65A9" w:rsidR="0067576F" w:rsidRPr="004A1B8A" w:rsidRDefault="00325D1A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br w:type="page"/>
      </w:r>
    </w:p>
    <w:p w14:paraId="2EBD42A2" w14:textId="77777777" w:rsidR="0067576F" w:rsidRPr="004A1B8A" w:rsidRDefault="0067576F" w:rsidP="004A1B8A">
      <w:pPr>
        <w:pStyle w:val="Listeavsnitt"/>
        <w:ind w:left="927" w:firstLine="142"/>
        <w:rPr>
          <w:rFonts w:asciiTheme="majorHAnsi" w:hAnsiTheme="majorHAnsi"/>
          <w:sz w:val="24"/>
          <w:szCs w:val="24"/>
        </w:rPr>
      </w:pPr>
    </w:p>
    <w:p w14:paraId="1CC3DD59" w14:textId="0FAEDEEA" w:rsidR="00E418CC" w:rsidRPr="00381146" w:rsidRDefault="00381146" w:rsidP="00381146">
      <w:pPr>
        <w:ind w:left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Sak 1. </w:t>
      </w:r>
      <w:r w:rsidR="00E418CC" w:rsidRPr="00381146">
        <w:rPr>
          <w:rFonts w:asciiTheme="majorHAnsi" w:hAnsiTheme="majorHAnsi"/>
          <w:b/>
          <w:sz w:val="24"/>
          <w:szCs w:val="24"/>
        </w:rPr>
        <w:t>Godkjennelse av innkalling og saksliste</w:t>
      </w:r>
    </w:p>
    <w:p w14:paraId="69BD625D" w14:textId="77777777" w:rsidR="00E418CC" w:rsidRPr="004A1B8A" w:rsidRDefault="00E418CC" w:rsidP="004A1B8A">
      <w:pPr>
        <w:pStyle w:val="Listeavsnitt"/>
        <w:ind w:left="927" w:firstLine="142"/>
        <w:rPr>
          <w:rFonts w:asciiTheme="majorHAnsi" w:hAnsiTheme="majorHAnsi"/>
          <w:b/>
          <w:sz w:val="24"/>
          <w:szCs w:val="24"/>
        </w:rPr>
      </w:pPr>
    </w:p>
    <w:p w14:paraId="710AD908" w14:textId="444A11E4" w:rsidR="00E418CC" w:rsidRPr="00381146" w:rsidRDefault="00381146" w:rsidP="00381146">
      <w:pPr>
        <w:ind w:firstLine="567"/>
        <w:rPr>
          <w:rFonts w:asciiTheme="majorHAnsi" w:hAnsiTheme="majorHAnsi"/>
          <w:b/>
          <w:sz w:val="24"/>
          <w:szCs w:val="24"/>
        </w:rPr>
      </w:pPr>
      <w:r w:rsidRPr="00381146">
        <w:rPr>
          <w:rFonts w:asciiTheme="majorHAnsi" w:hAnsiTheme="majorHAnsi"/>
          <w:b/>
          <w:sz w:val="24"/>
          <w:szCs w:val="24"/>
        </w:rPr>
        <w:t xml:space="preserve">Sak 2. </w:t>
      </w:r>
      <w:r w:rsidR="00E418CC" w:rsidRPr="00381146">
        <w:rPr>
          <w:rFonts w:asciiTheme="majorHAnsi" w:hAnsiTheme="majorHAnsi"/>
          <w:b/>
          <w:sz w:val="24"/>
          <w:szCs w:val="24"/>
        </w:rPr>
        <w:t>Valg av ordstyrer og referent.</w:t>
      </w:r>
    </w:p>
    <w:p w14:paraId="434ABB28" w14:textId="77777777" w:rsidR="00E418CC" w:rsidRPr="00381146" w:rsidRDefault="00E418CC" w:rsidP="004A1B8A">
      <w:pPr>
        <w:ind w:firstLine="142"/>
        <w:rPr>
          <w:rFonts w:asciiTheme="majorHAnsi" w:hAnsiTheme="majorHAnsi"/>
          <w:b/>
          <w:sz w:val="24"/>
          <w:szCs w:val="24"/>
        </w:rPr>
      </w:pPr>
    </w:p>
    <w:p w14:paraId="4834FDC5" w14:textId="38F85344" w:rsidR="00E418CC" w:rsidRPr="00381146" w:rsidRDefault="00381146" w:rsidP="00381146">
      <w:pPr>
        <w:ind w:firstLine="567"/>
        <w:rPr>
          <w:rFonts w:asciiTheme="majorHAnsi" w:hAnsiTheme="majorHAnsi"/>
          <w:b/>
          <w:sz w:val="24"/>
          <w:szCs w:val="24"/>
        </w:rPr>
      </w:pPr>
      <w:r w:rsidRPr="00381146">
        <w:rPr>
          <w:rFonts w:asciiTheme="majorHAnsi" w:hAnsiTheme="majorHAnsi"/>
          <w:b/>
          <w:sz w:val="24"/>
          <w:szCs w:val="24"/>
        </w:rPr>
        <w:t xml:space="preserve">Sak 3. </w:t>
      </w:r>
      <w:r w:rsidR="00E418CC" w:rsidRPr="00381146">
        <w:rPr>
          <w:rFonts w:asciiTheme="majorHAnsi" w:hAnsiTheme="majorHAnsi"/>
          <w:b/>
          <w:sz w:val="24"/>
          <w:szCs w:val="24"/>
        </w:rPr>
        <w:t>Valg av to personer til å undertegne protokollen.</w:t>
      </w:r>
    </w:p>
    <w:p w14:paraId="289647F0" w14:textId="77777777" w:rsidR="00E418CC" w:rsidRPr="00381146" w:rsidRDefault="00E418CC" w:rsidP="004A1B8A">
      <w:pPr>
        <w:ind w:firstLine="142"/>
        <w:rPr>
          <w:rFonts w:asciiTheme="majorHAnsi" w:hAnsiTheme="majorHAnsi"/>
          <w:b/>
          <w:sz w:val="24"/>
          <w:szCs w:val="24"/>
        </w:rPr>
      </w:pPr>
    </w:p>
    <w:p w14:paraId="342B47AB" w14:textId="77777777" w:rsidR="00381146" w:rsidRPr="00381146" w:rsidRDefault="00381146" w:rsidP="00381146">
      <w:pPr>
        <w:ind w:firstLine="567"/>
        <w:rPr>
          <w:rFonts w:asciiTheme="majorHAnsi" w:hAnsiTheme="majorHAnsi"/>
          <w:b/>
          <w:sz w:val="24"/>
          <w:szCs w:val="24"/>
        </w:rPr>
      </w:pPr>
      <w:r w:rsidRPr="00381146">
        <w:rPr>
          <w:rFonts w:asciiTheme="majorHAnsi" w:hAnsiTheme="majorHAnsi"/>
          <w:b/>
          <w:sz w:val="24"/>
          <w:szCs w:val="24"/>
        </w:rPr>
        <w:t xml:space="preserve">Sak 4. </w:t>
      </w:r>
      <w:r w:rsidR="00E418CC" w:rsidRPr="00381146">
        <w:rPr>
          <w:rFonts w:asciiTheme="majorHAnsi" w:hAnsiTheme="majorHAnsi"/>
          <w:b/>
          <w:sz w:val="24"/>
          <w:szCs w:val="24"/>
        </w:rPr>
        <w:t>Godkjennelse av protokollen fra Årsmøtet i 2015.</w:t>
      </w:r>
    </w:p>
    <w:p w14:paraId="0D8AD0F2" w14:textId="77777777" w:rsidR="00381146" w:rsidRDefault="00381146" w:rsidP="00381146">
      <w:pPr>
        <w:ind w:firstLine="567"/>
        <w:rPr>
          <w:rFonts w:asciiTheme="majorHAnsi" w:hAnsiTheme="majorHAnsi"/>
          <w:sz w:val="24"/>
          <w:szCs w:val="24"/>
        </w:rPr>
      </w:pPr>
    </w:p>
    <w:p w14:paraId="2C1B72EF" w14:textId="1F327DF9" w:rsidR="0067576F" w:rsidRPr="00381146" w:rsidRDefault="00E418CC" w:rsidP="00381146">
      <w:pPr>
        <w:ind w:firstLine="567"/>
        <w:rPr>
          <w:rFonts w:asciiTheme="majorHAnsi" w:hAnsiTheme="majorHAnsi"/>
          <w:b/>
          <w:sz w:val="24"/>
          <w:szCs w:val="24"/>
        </w:rPr>
      </w:pPr>
      <w:r w:rsidRPr="006545BF">
        <w:rPr>
          <w:rFonts w:asciiTheme="majorHAnsi" w:hAnsiTheme="majorHAnsi"/>
          <w:sz w:val="24"/>
          <w:szCs w:val="24"/>
        </w:rPr>
        <w:t>Denne kan</w:t>
      </w:r>
      <w:r w:rsidRPr="00381146">
        <w:rPr>
          <w:rFonts w:asciiTheme="majorHAnsi" w:hAnsiTheme="majorHAnsi"/>
          <w:b/>
          <w:sz w:val="24"/>
          <w:szCs w:val="24"/>
        </w:rPr>
        <w:t xml:space="preserve"> </w:t>
      </w:r>
      <w:r w:rsidR="006D453B" w:rsidRPr="00381146">
        <w:rPr>
          <w:rFonts w:asciiTheme="majorHAnsi" w:hAnsiTheme="majorHAnsi"/>
          <w:sz w:val="24"/>
          <w:szCs w:val="24"/>
        </w:rPr>
        <w:t xml:space="preserve">lastes ned </w:t>
      </w:r>
      <w:r w:rsidR="0067576F" w:rsidRPr="00381146">
        <w:rPr>
          <w:rFonts w:asciiTheme="majorHAnsi" w:hAnsiTheme="majorHAnsi"/>
          <w:sz w:val="24"/>
          <w:szCs w:val="24"/>
        </w:rPr>
        <w:t>fra</w:t>
      </w:r>
      <w:r w:rsidR="006D453B" w:rsidRPr="003811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81146">
        <w:rPr>
          <w:rFonts w:asciiTheme="majorHAnsi" w:hAnsiTheme="majorHAnsi"/>
          <w:sz w:val="24"/>
          <w:szCs w:val="24"/>
        </w:rPr>
        <w:t>Facebook</w:t>
      </w:r>
      <w:proofErr w:type="spellEnd"/>
      <w:r w:rsidRPr="00381146">
        <w:rPr>
          <w:rFonts w:asciiTheme="majorHAnsi" w:hAnsiTheme="majorHAnsi"/>
          <w:sz w:val="24"/>
          <w:szCs w:val="24"/>
        </w:rPr>
        <w:t xml:space="preserve"> på </w:t>
      </w:r>
      <w:hyperlink r:id="rId11" w:history="1">
        <w:r w:rsidRPr="00381146">
          <w:rPr>
            <w:rStyle w:val="Hyperkobling"/>
            <w:rFonts w:asciiTheme="majorHAnsi" w:hAnsiTheme="majorHAnsi"/>
            <w:sz w:val="24"/>
            <w:szCs w:val="24"/>
          </w:rPr>
          <w:t>https://www.facebook.com/groups/889948077714153/</w:t>
        </w:r>
      </w:hyperlink>
      <w:proofErr w:type="gramStart"/>
      <w:r w:rsidR="00DC3B61">
        <w:rPr>
          <w:rFonts w:asciiTheme="majorHAnsi" w:hAnsiTheme="majorHAnsi"/>
          <w:sz w:val="24"/>
          <w:szCs w:val="24"/>
        </w:rPr>
        <w:t>,  eller</w:t>
      </w:r>
      <w:proofErr w:type="gramEnd"/>
      <w:r w:rsidR="00DC3B61">
        <w:rPr>
          <w:rFonts w:asciiTheme="majorHAnsi" w:hAnsiTheme="majorHAnsi"/>
          <w:sz w:val="24"/>
          <w:szCs w:val="24"/>
        </w:rPr>
        <w:t xml:space="preserve"> på Ursvik.</w:t>
      </w:r>
      <w:r w:rsidRPr="00381146">
        <w:rPr>
          <w:rFonts w:asciiTheme="majorHAnsi" w:hAnsiTheme="majorHAnsi"/>
          <w:sz w:val="24"/>
          <w:szCs w:val="24"/>
        </w:rPr>
        <w:t>inngangen.com</w:t>
      </w:r>
    </w:p>
    <w:p w14:paraId="0C46B31B" w14:textId="77777777" w:rsidR="00E418CC" w:rsidRPr="004A1B8A" w:rsidRDefault="00E418CC" w:rsidP="004A1B8A">
      <w:pPr>
        <w:ind w:firstLine="142"/>
        <w:rPr>
          <w:rFonts w:asciiTheme="majorHAnsi" w:hAnsiTheme="majorHAnsi"/>
          <w:b/>
          <w:sz w:val="24"/>
          <w:szCs w:val="24"/>
        </w:rPr>
      </w:pPr>
    </w:p>
    <w:p w14:paraId="24CBAEAC" w14:textId="018A5D55" w:rsidR="0067576F" w:rsidRPr="004A1B8A" w:rsidRDefault="00381146" w:rsidP="00381146">
      <w:pPr>
        <w:pStyle w:val="Listeavsnitt"/>
        <w:ind w:left="106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Sak 5. </w:t>
      </w:r>
      <w:r w:rsidR="0067576F" w:rsidRPr="004A1B8A">
        <w:rPr>
          <w:rFonts w:asciiTheme="majorHAnsi" w:hAnsiTheme="majorHAnsi"/>
          <w:b/>
          <w:sz w:val="24"/>
          <w:szCs w:val="24"/>
        </w:rPr>
        <w:t>Styrets b</w:t>
      </w:r>
      <w:r w:rsidR="00E418CC" w:rsidRPr="004A1B8A">
        <w:rPr>
          <w:rFonts w:asciiTheme="majorHAnsi" w:hAnsiTheme="majorHAnsi"/>
          <w:b/>
          <w:sz w:val="24"/>
          <w:szCs w:val="24"/>
        </w:rPr>
        <w:t>eretning for perioden 30.4.2015- 30.4 2016</w:t>
      </w:r>
    </w:p>
    <w:p w14:paraId="34F8C684" w14:textId="77777777" w:rsidR="00C256F8" w:rsidRPr="004A1B8A" w:rsidRDefault="00C256F8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46E47B1D" w14:textId="37937251" w:rsidR="00C256F8" w:rsidRPr="004A1B8A" w:rsidRDefault="00C256F8" w:rsidP="004A1B8A">
      <w:pPr>
        <w:pStyle w:val="western"/>
        <w:ind w:firstLine="142"/>
        <w:rPr>
          <w:rFonts w:asciiTheme="majorHAnsi" w:hAnsiTheme="majorHAnsi"/>
          <w:color w:val="000000"/>
        </w:rPr>
      </w:pPr>
      <w:r w:rsidRPr="004A1B8A">
        <w:rPr>
          <w:rFonts w:asciiTheme="majorHAnsi" w:hAnsiTheme="majorHAnsi"/>
          <w:color w:val="000000"/>
        </w:rPr>
        <w:t xml:space="preserve">Styrets sammensetning etter årsmøtet </w:t>
      </w:r>
      <w:r w:rsidR="00E418CC" w:rsidRPr="004A1B8A">
        <w:rPr>
          <w:rFonts w:asciiTheme="majorHAnsi" w:hAnsiTheme="majorHAnsi"/>
          <w:color w:val="000000"/>
        </w:rPr>
        <w:t>2015</w:t>
      </w:r>
      <w:r w:rsidRPr="004A1B8A">
        <w:rPr>
          <w:rFonts w:asciiTheme="majorHAnsi" w:hAnsiTheme="majorHAnsi"/>
          <w:color w:val="000000"/>
        </w:rPr>
        <w:t xml:space="preserve"> har </w:t>
      </w:r>
      <w:proofErr w:type="gramStart"/>
      <w:r w:rsidRPr="004A1B8A">
        <w:rPr>
          <w:rFonts w:asciiTheme="majorHAnsi" w:hAnsiTheme="majorHAnsi"/>
          <w:color w:val="000000"/>
        </w:rPr>
        <w:t>vært :</w:t>
      </w:r>
      <w:proofErr w:type="gramEnd"/>
    </w:p>
    <w:p w14:paraId="43052A9A" w14:textId="77777777" w:rsidR="005C1560" w:rsidRPr="004A1B8A" w:rsidRDefault="005C1560" w:rsidP="004A1B8A">
      <w:pPr>
        <w:ind w:firstLine="142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418"/>
      </w:tblGrid>
      <w:tr w:rsidR="00483D67" w:rsidRPr="004A1B8A" w14:paraId="2EA92F48" w14:textId="77777777" w:rsidTr="004A1B8A">
        <w:tc>
          <w:tcPr>
            <w:tcW w:w="2235" w:type="dxa"/>
            <w:shd w:val="clear" w:color="auto" w:fill="auto"/>
          </w:tcPr>
          <w:p w14:paraId="38402E96" w14:textId="4D24F5B2" w:rsidR="00483D67" w:rsidRPr="004A1B8A" w:rsidRDefault="00483D67" w:rsidP="004A1B8A">
            <w:pPr>
              <w:ind w:firstLine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4A1B8A">
              <w:rPr>
                <w:rFonts w:asciiTheme="majorHAnsi" w:hAnsiTheme="majorHAnsi"/>
                <w:b/>
                <w:sz w:val="24"/>
                <w:szCs w:val="24"/>
              </w:rPr>
              <w:t>Hva</w:t>
            </w:r>
          </w:p>
        </w:tc>
        <w:tc>
          <w:tcPr>
            <w:tcW w:w="2551" w:type="dxa"/>
            <w:shd w:val="clear" w:color="auto" w:fill="auto"/>
          </w:tcPr>
          <w:p w14:paraId="114805C4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4A1B8A">
              <w:rPr>
                <w:rFonts w:asciiTheme="majorHAnsi" w:hAnsiTheme="majorHAnsi"/>
                <w:b/>
                <w:sz w:val="24"/>
                <w:szCs w:val="24"/>
              </w:rPr>
              <w:t>Hvem</w:t>
            </w:r>
          </w:p>
        </w:tc>
        <w:tc>
          <w:tcPr>
            <w:tcW w:w="1418" w:type="dxa"/>
            <w:shd w:val="clear" w:color="auto" w:fill="auto"/>
          </w:tcPr>
          <w:p w14:paraId="1311D871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4A1B8A">
              <w:rPr>
                <w:rFonts w:asciiTheme="majorHAnsi" w:hAnsiTheme="majorHAnsi"/>
                <w:b/>
                <w:sz w:val="24"/>
                <w:szCs w:val="24"/>
              </w:rPr>
              <w:t>På valg</w:t>
            </w:r>
          </w:p>
        </w:tc>
      </w:tr>
      <w:tr w:rsidR="00483D67" w:rsidRPr="004A1B8A" w14:paraId="2A785120" w14:textId="77777777" w:rsidTr="004A1B8A">
        <w:tc>
          <w:tcPr>
            <w:tcW w:w="2235" w:type="dxa"/>
            <w:shd w:val="clear" w:color="auto" w:fill="auto"/>
          </w:tcPr>
          <w:p w14:paraId="2B87BAE5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Leder</w:t>
            </w:r>
          </w:p>
        </w:tc>
        <w:tc>
          <w:tcPr>
            <w:tcW w:w="2551" w:type="dxa"/>
            <w:shd w:val="clear" w:color="auto" w:fill="auto"/>
          </w:tcPr>
          <w:p w14:paraId="11199F96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 xml:space="preserve">Line </w:t>
            </w:r>
            <w:proofErr w:type="spellStart"/>
            <w:r w:rsidRPr="004A1B8A">
              <w:rPr>
                <w:rFonts w:asciiTheme="majorHAnsi" w:hAnsiTheme="majorHAnsi"/>
                <w:sz w:val="24"/>
                <w:szCs w:val="24"/>
              </w:rPr>
              <w:t>Khateeb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F0C0068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483D67" w:rsidRPr="004A1B8A" w14:paraId="633A0153" w14:textId="77777777" w:rsidTr="004A1B8A">
        <w:tc>
          <w:tcPr>
            <w:tcW w:w="2235" w:type="dxa"/>
            <w:shd w:val="clear" w:color="auto" w:fill="auto"/>
          </w:tcPr>
          <w:p w14:paraId="64CD0D11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297B3A37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Line Capjon</w:t>
            </w:r>
          </w:p>
        </w:tc>
        <w:tc>
          <w:tcPr>
            <w:tcW w:w="1418" w:type="dxa"/>
            <w:shd w:val="clear" w:color="auto" w:fill="auto"/>
          </w:tcPr>
          <w:p w14:paraId="77751F2D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  <w:tr w:rsidR="00483D67" w:rsidRPr="004A1B8A" w14:paraId="158CC7B5" w14:textId="77777777" w:rsidTr="004A1B8A">
        <w:tc>
          <w:tcPr>
            <w:tcW w:w="2235" w:type="dxa"/>
            <w:shd w:val="clear" w:color="auto" w:fill="auto"/>
          </w:tcPr>
          <w:p w14:paraId="4351B048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2FE49FE9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Mille Rønning</w:t>
            </w:r>
          </w:p>
        </w:tc>
        <w:tc>
          <w:tcPr>
            <w:tcW w:w="1418" w:type="dxa"/>
            <w:shd w:val="clear" w:color="auto" w:fill="auto"/>
          </w:tcPr>
          <w:p w14:paraId="70D77ABE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  <w:tr w:rsidR="00483D67" w:rsidRPr="004A1B8A" w14:paraId="1AC304B6" w14:textId="77777777" w:rsidTr="004A1B8A">
        <w:tc>
          <w:tcPr>
            <w:tcW w:w="2235" w:type="dxa"/>
            <w:shd w:val="clear" w:color="auto" w:fill="auto"/>
          </w:tcPr>
          <w:p w14:paraId="54D627D2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36C27E8D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 w:cs="Arial"/>
                <w:color w:val="1A1A1A"/>
                <w:sz w:val="24"/>
                <w:szCs w:val="24"/>
                <w:lang w:val="en-US"/>
              </w:rPr>
              <w:t xml:space="preserve">Svante </w:t>
            </w:r>
            <w:proofErr w:type="spellStart"/>
            <w:r w:rsidRPr="004A1B8A">
              <w:rPr>
                <w:rFonts w:asciiTheme="majorHAnsi" w:hAnsiTheme="majorHAnsi" w:cs="Arial"/>
                <w:color w:val="1A1A1A"/>
                <w:sz w:val="24"/>
                <w:szCs w:val="24"/>
                <w:lang w:val="en-US"/>
              </w:rPr>
              <w:t>Aullis</w:t>
            </w:r>
            <w:proofErr w:type="spellEnd"/>
            <w:r w:rsidRPr="004A1B8A">
              <w:rPr>
                <w:rFonts w:asciiTheme="majorHAnsi" w:hAnsiTheme="majorHAnsi" w:cs="Arial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B8A">
              <w:rPr>
                <w:rFonts w:asciiTheme="majorHAnsi" w:hAnsiTheme="majorHAnsi" w:cs="Arial"/>
                <w:color w:val="1A1A1A"/>
                <w:sz w:val="24"/>
                <w:szCs w:val="24"/>
                <w:lang w:val="en-US"/>
              </w:rPr>
              <w:t>Löwenborg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E7DCA34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  <w:tr w:rsidR="00483D67" w:rsidRPr="004A1B8A" w14:paraId="7B2B5366" w14:textId="77777777" w:rsidTr="004A1B8A">
        <w:tc>
          <w:tcPr>
            <w:tcW w:w="2235" w:type="dxa"/>
            <w:shd w:val="clear" w:color="auto" w:fill="auto"/>
          </w:tcPr>
          <w:p w14:paraId="46986919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6004B9A6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Helle Katrine Aas</w:t>
            </w:r>
          </w:p>
        </w:tc>
        <w:tc>
          <w:tcPr>
            <w:tcW w:w="1418" w:type="dxa"/>
            <w:shd w:val="clear" w:color="auto" w:fill="auto"/>
          </w:tcPr>
          <w:p w14:paraId="3052FFC7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  <w:tr w:rsidR="00483D67" w:rsidRPr="004A1B8A" w14:paraId="28DCF561" w14:textId="77777777" w:rsidTr="004A1B8A">
        <w:tc>
          <w:tcPr>
            <w:tcW w:w="2235" w:type="dxa"/>
            <w:shd w:val="clear" w:color="auto" w:fill="auto"/>
          </w:tcPr>
          <w:p w14:paraId="482B75A7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Varamedlem</w:t>
            </w:r>
          </w:p>
        </w:tc>
        <w:tc>
          <w:tcPr>
            <w:tcW w:w="2551" w:type="dxa"/>
            <w:shd w:val="clear" w:color="auto" w:fill="auto"/>
          </w:tcPr>
          <w:p w14:paraId="464D5C69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Magnus Fjogstad</w:t>
            </w:r>
          </w:p>
        </w:tc>
        <w:tc>
          <w:tcPr>
            <w:tcW w:w="1418" w:type="dxa"/>
            <w:shd w:val="clear" w:color="auto" w:fill="auto"/>
          </w:tcPr>
          <w:p w14:paraId="20DF12B2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  <w:tr w:rsidR="00483D67" w:rsidRPr="004A1B8A" w14:paraId="77A2236F" w14:textId="77777777" w:rsidTr="006545BF">
        <w:trPr>
          <w:trHeight w:val="100"/>
        </w:trPr>
        <w:tc>
          <w:tcPr>
            <w:tcW w:w="2235" w:type="dxa"/>
            <w:shd w:val="clear" w:color="auto" w:fill="auto"/>
          </w:tcPr>
          <w:p w14:paraId="3FBE655A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Varamedlem</w:t>
            </w:r>
          </w:p>
        </w:tc>
        <w:tc>
          <w:tcPr>
            <w:tcW w:w="2551" w:type="dxa"/>
            <w:shd w:val="clear" w:color="auto" w:fill="auto"/>
          </w:tcPr>
          <w:p w14:paraId="064302BE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Tom Lærdal</w:t>
            </w:r>
          </w:p>
        </w:tc>
        <w:tc>
          <w:tcPr>
            <w:tcW w:w="1418" w:type="dxa"/>
            <w:shd w:val="clear" w:color="auto" w:fill="auto"/>
          </w:tcPr>
          <w:p w14:paraId="53CCECB8" w14:textId="77777777" w:rsidR="00483D67" w:rsidRPr="004A1B8A" w:rsidRDefault="00483D67" w:rsidP="004A1B8A">
            <w:pPr>
              <w:ind w:firstLine="142"/>
              <w:rPr>
                <w:rFonts w:asciiTheme="majorHAnsi" w:hAnsiTheme="majorHAnsi"/>
                <w:sz w:val="24"/>
                <w:szCs w:val="24"/>
              </w:rPr>
            </w:pPr>
            <w:r w:rsidRPr="004A1B8A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</w:tbl>
    <w:p w14:paraId="22365C4D" w14:textId="77777777" w:rsidR="005C1560" w:rsidRPr="004A1B8A" w:rsidRDefault="005C1560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1A7FBCEF" w14:textId="77777777" w:rsidR="00A415B9" w:rsidRPr="004A1B8A" w:rsidRDefault="00A415B9" w:rsidP="004A1B8A">
      <w:pPr>
        <w:pStyle w:val="western"/>
        <w:ind w:firstLine="142"/>
        <w:rPr>
          <w:rFonts w:asciiTheme="majorHAnsi" w:hAnsiTheme="majorHAnsi"/>
          <w:color w:val="000000"/>
        </w:rPr>
      </w:pPr>
    </w:p>
    <w:p w14:paraId="66ED4150" w14:textId="77777777" w:rsidR="00343EFB" w:rsidRDefault="00343EFB" w:rsidP="00343EFB">
      <w:pPr>
        <w:pStyle w:val="western"/>
        <w:rPr>
          <w:rFonts w:ascii="Calibri" w:hAnsi="Calibri"/>
          <w:color w:val="000000"/>
        </w:rPr>
      </w:pPr>
      <w:r w:rsidRPr="000761F7">
        <w:rPr>
          <w:rFonts w:ascii="Calibri" w:hAnsi="Calibri"/>
          <w:color w:val="000000"/>
        </w:rPr>
        <w:t>Monica Telle har vært revisor og ble gjenvalgts om revisor. Knut Næsje har fungert som kasserer/forretningsfører</w:t>
      </w:r>
      <w:r>
        <w:rPr>
          <w:rFonts w:ascii="Calibri" w:hAnsi="Calibri"/>
          <w:color w:val="000000"/>
        </w:rPr>
        <w:t xml:space="preserve">. </w:t>
      </w:r>
    </w:p>
    <w:p w14:paraId="36EF8AC1" w14:textId="77777777" w:rsidR="00343EFB" w:rsidRDefault="00343EFB" w:rsidP="00343EFB">
      <w:pPr>
        <w:pStyle w:val="western"/>
        <w:rPr>
          <w:rFonts w:ascii="Calibri" w:hAnsi="Calibri"/>
          <w:color w:val="000000"/>
        </w:rPr>
      </w:pPr>
    </w:p>
    <w:p w14:paraId="1EAAEF26" w14:textId="77777777" w:rsidR="00343EFB" w:rsidRPr="000761F7" w:rsidRDefault="00343EFB" w:rsidP="00343EFB">
      <w:pPr>
        <w:pStyle w:val="western"/>
        <w:rPr>
          <w:rFonts w:ascii="Calibri" w:hAnsi="Calibri"/>
          <w:color w:val="000000"/>
        </w:rPr>
      </w:pPr>
      <w:r w:rsidRPr="000761F7">
        <w:rPr>
          <w:rFonts w:ascii="Calibri" w:hAnsi="Calibri"/>
          <w:color w:val="000000"/>
        </w:rPr>
        <w:t>Valgkomiteen har bestått av Tom Lerdal, Magnus Fjogstad og Øystein Skjælaaen siden årsmøte 2014. De ble gjenvalgt i 2015.</w:t>
      </w:r>
    </w:p>
    <w:p w14:paraId="020AC230" w14:textId="77777777" w:rsidR="006A5D18" w:rsidRPr="004A1B8A" w:rsidRDefault="006A5D18" w:rsidP="00381146">
      <w:pPr>
        <w:rPr>
          <w:rFonts w:asciiTheme="majorHAnsi" w:hAnsiTheme="majorHAnsi"/>
          <w:sz w:val="24"/>
          <w:szCs w:val="24"/>
        </w:rPr>
      </w:pPr>
    </w:p>
    <w:p w14:paraId="71C84CA1" w14:textId="77777777" w:rsidR="005C1560" w:rsidRPr="004A1B8A" w:rsidRDefault="005C1560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>Generelt vedlikehold.</w:t>
      </w:r>
    </w:p>
    <w:p w14:paraId="61B2FE5B" w14:textId="39580165" w:rsidR="00483D67" w:rsidRPr="004A1B8A" w:rsidRDefault="00483D67" w:rsidP="00381146">
      <w:pPr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Det ble i oktober 2015 gjort en større oppgraderingsjobb på veiene med grøfting og kanting</w:t>
      </w:r>
      <w:r w:rsidR="00DC3B61">
        <w:rPr>
          <w:rFonts w:asciiTheme="majorHAnsi" w:hAnsiTheme="majorHAnsi"/>
          <w:sz w:val="24"/>
          <w:szCs w:val="24"/>
        </w:rPr>
        <w:t>. Dalsbergstien opp til Knut</w:t>
      </w:r>
      <w:r w:rsidRPr="004A1B8A">
        <w:rPr>
          <w:rFonts w:asciiTheme="majorHAnsi" w:hAnsiTheme="majorHAnsi"/>
          <w:sz w:val="24"/>
          <w:szCs w:val="24"/>
        </w:rPr>
        <w:t xml:space="preserve">s vei og øvre del av </w:t>
      </w:r>
      <w:proofErr w:type="spellStart"/>
      <w:r w:rsidRPr="004A1B8A">
        <w:rPr>
          <w:rFonts w:asciiTheme="majorHAnsi" w:hAnsiTheme="majorHAnsi"/>
          <w:sz w:val="24"/>
          <w:szCs w:val="24"/>
        </w:rPr>
        <w:t>Ursvikvei</w:t>
      </w:r>
      <w:r w:rsidR="00DC3B61">
        <w:rPr>
          <w:rFonts w:asciiTheme="majorHAnsi" w:hAnsiTheme="majorHAnsi"/>
          <w:sz w:val="24"/>
          <w:szCs w:val="24"/>
        </w:rPr>
        <w:t>en</w:t>
      </w:r>
      <w:proofErr w:type="spellEnd"/>
      <w:r w:rsidRPr="004A1B8A">
        <w:rPr>
          <w:rFonts w:asciiTheme="majorHAnsi" w:hAnsiTheme="majorHAnsi"/>
          <w:sz w:val="24"/>
          <w:szCs w:val="24"/>
        </w:rPr>
        <w:t xml:space="preserve">/ svingen til Olavs vei fikk lagt på lass med </w:t>
      </w:r>
      <w:proofErr w:type="spellStart"/>
      <w:r w:rsidRPr="004A1B8A">
        <w:rPr>
          <w:rFonts w:asciiTheme="majorHAnsi" w:hAnsiTheme="majorHAnsi"/>
          <w:sz w:val="24"/>
          <w:szCs w:val="24"/>
        </w:rPr>
        <w:t>subbus</w:t>
      </w:r>
      <w:proofErr w:type="spellEnd"/>
      <w:r w:rsidRPr="004A1B8A">
        <w:rPr>
          <w:rFonts w:asciiTheme="majorHAnsi" w:hAnsiTheme="majorHAnsi"/>
          <w:sz w:val="24"/>
          <w:szCs w:val="24"/>
        </w:rPr>
        <w:t xml:space="preserve"> som ble komprimert. </w:t>
      </w:r>
      <w:r w:rsidR="00805A85" w:rsidRPr="004A1B8A">
        <w:rPr>
          <w:rFonts w:asciiTheme="majorHAnsi" w:hAnsiTheme="majorHAnsi"/>
          <w:sz w:val="24"/>
          <w:szCs w:val="24"/>
        </w:rPr>
        <w:t>Det ble hentet inn anbud fra fire</w:t>
      </w:r>
      <w:r w:rsidRPr="004A1B8A">
        <w:rPr>
          <w:rFonts w:asciiTheme="majorHAnsi" w:hAnsiTheme="majorHAnsi"/>
          <w:sz w:val="24"/>
          <w:szCs w:val="24"/>
        </w:rPr>
        <w:t xml:space="preserve"> ulike aktører</w:t>
      </w:r>
      <w:r w:rsidR="00805A85" w:rsidRPr="004A1B8A">
        <w:rPr>
          <w:rFonts w:asciiTheme="majorHAnsi" w:hAnsiTheme="majorHAnsi"/>
          <w:sz w:val="24"/>
          <w:szCs w:val="24"/>
        </w:rPr>
        <w:t xml:space="preserve">: </w:t>
      </w:r>
      <w:r w:rsidRPr="004A1B8A">
        <w:rPr>
          <w:rFonts w:asciiTheme="majorHAnsi" w:hAnsiTheme="majorHAnsi"/>
          <w:sz w:val="24"/>
          <w:szCs w:val="24"/>
        </w:rPr>
        <w:t xml:space="preserve">Karlsson, Øystein </w:t>
      </w:r>
      <w:proofErr w:type="gramStart"/>
      <w:r w:rsidRPr="004A1B8A">
        <w:rPr>
          <w:rFonts w:asciiTheme="majorHAnsi" w:hAnsiTheme="majorHAnsi"/>
          <w:sz w:val="24"/>
          <w:szCs w:val="24"/>
        </w:rPr>
        <w:t xml:space="preserve">Grøstad </w:t>
      </w:r>
      <w:r w:rsidR="00805A85" w:rsidRPr="004A1B8A">
        <w:rPr>
          <w:rFonts w:asciiTheme="majorHAnsi" w:hAnsiTheme="majorHAnsi"/>
          <w:sz w:val="24"/>
          <w:szCs w:val="24"/>
        </w:rPr>
        <w:t>,</w:t>
      </w:r>
      <w:proofErr w:type="gramEnd"/>
      <w:r w:rsidR="00805A85" w:rsidRPr="004A1B8A">
        <w:rPr>
          <w:rFonts w:asciiTheme="majorHAnsi" w:hAnsiTheme="majorHAnsi"/>
          <w:sz w:val="24"/>
          <w:szCs w:val="24"/>
        </w:rPr>
        <w:t xml:space="preserve"> Tom Lærdal </w:t>
      </w:r>
      <w:r w:rsidRPr="004A1B8A">
        <w:rPr>
          <w:rFonts w:asciiTheme="majorHAnsi" w:hAnsiTheme="majorHAnsi"/>
          <w:sz w:val="24"/>
          <w:szCs w:val="24"/>
        </w:rPr>
        <w:t>og Killingmo</w:t>
      </w:r>
      <w:r w:rsidR="00805A85" w:rsidRPr="004A1B8A">
        <w:rPr>
          <w:rFonts w:asciiTheme="majorHAnsi" w:hAnsiTheme="majorHAnsi"/>
          <w:sz w:val="24"/>
          <w:szCs w:val="24"/>
        </w:rPr>
        <w:t xml:space="preserve">. </w:t>
      </w:r>
      <w:r w:rsidRPr="004A1B8A">
        <w:rPr>
          <w:rFonts w:asciiTheme="majorHAnsi" w:hAnsiTheme="majorHAnsi"/>
          <w:sz w:val="24"/>
          <w:szCs w:val="24"/>
        </w:rPr>
        <w:t xml:space="preserve">Tom Lærdal ga </w:t>
      </w:r>
      <w:r w:rsidR="00805A85" w:rsidRPr="004A1B8A">
        <w:rPr>
          <w:rFonts w:asciiTheme="majorHAnsi" w:hAnsiTheme="majorHAnsi"/>
          <w:sz w:val="24"/>
          <w:szCs w:val="24"/>
        </w:rPr>
        <w:t xml:space="preserve">det rimeligste tilbudet og ble tilbudt </w:t>
      </w:r>
      <w:r w:rsidRPr="004A1B8A">
        <w:rPr>
          <w:rFonts w:asciiTheme="majorHAnsi" w:hAnsiTheme="majorHAnsi"/>
          <w:sz w:val="24"/>
          <w:szCs w:val="24"/>
        </w:rPr>
        <w:t>jobben.</w:t>
      </w:r>
    </w:p>
    <w:p w14:paraId="2AD4CCDD" w14:textId="77777777" w:rsidR="00483D67" w:rsidRPr="004A1B8A" w:rsidRDefault="00483D67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40C41207" w14:textId="77777777" w:rsidR="00646514" w:rsidRPr="004A1B8A" w:rsidRDefault="00646514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>Vintervedlikehold.</w:t>
      </w:r>
    </w:p>
    <w:p w14:paraId="79E1073E" w14:textId="77777777" w:rsidR="00DC3B61" w:rsidRPr="00381146" w:rsidRDefault="00646514" w:rsidP="00DC3B61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 xml:space="preserve">Nesodden kommune </w:t>
      </w:r>
      <w:r w:rsidR="00805A85" w:rsidRPr="004A1B8A">
        <w:rPr>
          <w:rFonts w:asciiTheme="majorHAnsi" w:hAnsiTheme="majorHAnsi"/>
          <w:sz w:val="24"/>
          <w:szCs w:val="24"/>
        </w:rPr>
        <w:t xml:space="preserve">har opprettholdt vedtaket om </w:t>
      </w:r>
      <w:proofErr w:type="gramStart"/>
      <w:r w:rsidR="00805A85" w:rsidRPr="004A1B8A">
        <w:rPr>
          <w:rFonts w:asciiTheme="majorHAnsi" w:hAnsiTheme="majorHAnsi"/>
          <w:sz w:val="24"/>
          <w:szCs w:val="24"/>
        </w:rPr>
        <w:t>å</w:t>
      </w:r>
      <w:proofErr w:type="gramEnd"/>
      <w:r w:rsidR="00805A85" w:rsidRPr="004A1B8A">
        <w:rPr>
          <w:rFonts w:asciiTheme="majorHAnsi" w:hAnsiTheme="majorHAnsi"/>
          <w:sz w:val="24"/>
          <w:szCs w:val="24"/>
        </w:rPr>
        <w:t xml:space="preserve"> ikke drifte</w:t>
      </w:r>
      <w:r w:rsidRPr="004A1B8A">
        <w:rPr>
          <w:rFonts w:asciiTheme="majorHAnsi" w:hAnsiTheme="majorHAnsi"/>
          <w:sz w:val="24"/>
          <w:szCs w:val="24"/>
        </w:rPr>
        <w:t xml:space="preserve"> vintervedlikehold av de private veiene. Som følge av dette har vi vært nødt til å ta inn penger til brøyting, strøing og veilys. </w:t>
      </w:r>
      <w:r w:rsidR="00805A85" w:rsidRPr="004A1B8A">
        <w:rPr>
          <w:rFonts w:asciiTheme="majorHAnsi" w:hAnsiTheme="majorHAnsi"/>
          <w:sz w:val="24"/>
          <w:szCs w:val="24"/>
        </w:rPr>
        <w:t>Årsmøtet 20</w:t>
      </w:r>
      <w:r w:rsidR="00CF2129" w:rsidRPr="004A1B8A">
        <w:rPr>
          <w:rFonts w:asciiTheme="majorHAnsi" w:hAnsiTheme="majorHAnsi"/>
          <w:sz w:val="24"/>
          <w:szCs w:val="24"/>
        </w:rPr>
        <w:t>1</w:t>
      </w:r>
      <w:r w:rsidR="00805A85" w:rsidRPr="004A1B8A">
        <w:rPr>
          <w:rFonts w:asciiTheme="majorHAnsi" w:hAnsiTheme="majorHAnsi"/>
          <w:sz w:val="24"/>
          <w:szCs w:val="24"/>
        </w:rPr>
        <w:t>5 vedtok at det skulle tas inn avgift for vintervedlikehold også for vinteren 2015/2016</w:t>
      </w:r>
      <w:r w:rsidR="00CF2129" w:rsidRPr="004A1B8A">
        <w:rPr>
          <w:rFonts w:asciiTheme="majorHAnsi" w:hAnsiTheme="majorHAnsi"/>
          <w:sz w:val="24"/>
          <w:szCs w:val="24"/>
        </w:rPr>
        <w:t xml:space="preserve">, </w:t>
      </w:r>
      <w:r w:rsidR="004A1B8A" w:rsidRPr="004A1B8A">
        <w:rPr>
          <w:rFonts w:asciiTheme="majorHAnsi" w:hAnsiTheme="majorHAnsi"/>
          <w:sz w:val="24"/>
          <w:szCs w:val="24"/>
        </w:rPr>
        <w:t>som var på 1500 for helårsboere og 500 for sommerboere.</w:t>
      </w:r>
      <w:r w:rsidR="00DC3B61">
        <w:rPr>
          <w:rFonts w:asciiTheme="majorHAnsi" w:hAnsiTheme="majorHAnsi"/>
          <w:sz w:val="24"/>
          <w:szCs w:val="24"/>
        </w:rPr>
        <w:t xml:space="preserve"> </w:t>
      </w:r>
      <w:r w:rsidR="00DC3B61" w:rsidRPr="004A1B8A">
        <w:rPr>
          <w:rFonts w:asciiTheme="majorHAnsi" w:hAnsiTheme="majorHAnsi"/>
          <w:sz w:val="24"/>
          <w:szCs w:val="24"/>
        </w:rPr>
        <w:t xml:space="preserve">Det ble på årsmøtet 2010 vedtatt at kostnadene skulle fordeles med </w:t>
      </w:r>
      <w:proofErr w:type="gramStart"/>
      <w:r w:rsidR="00DC3B61" w:rsidRPr="004A1B8A">
        <w:rPr>
          <w:rFonts w:asciiTheme="majorHAnsi" w:hAnsiTheme="majorHAnsi"/>
          <w:sz w:val="24"/>
          <w:szCs w:val="24"/>
        </w:rPr>
        <w:t>75%</w:t>
      </w:r>
      <w:proofErr w:type="gramEnd"/>
      <w:r w:rsidR="00DC3B61" w:rsidRPr="004A1B8A">
        <w:rPr>
          <w:rFonts w:asciiTheme="majorHAnsi" w:hAnsiTheme="majorHAnsi"/>
          <w:sz w:val="24"/>
          <w:szCs w:val="24"/>
        </w:rPr>
        <w:t xml:space="preserve"> på helårsbeboere og 25% på sommerbeboere. Forholdet sommerboere/helårsboere er: 72/58.</w:t>
      </w:r>
    </w:p>
    <w:p w14:paraId="03C1DA8D" w14:textId="705EA4B1" w:rsidR="00805A85" w:rsidRPr="004A1B8A" w:rsidRDefault="00805A85" w:rsidP="004A1B8A">
      <w:pPr>
        <w:autoSpaceDE w:val="0"/>
        <w:autoSpaceDN w:val="0"/>
        <w:adjustRightInd w:val="0"/>
        <w:ind w:firstLine="142"/>
        <w:rPr>
          <w:rFonts w:asciiTheme="majorHAnsi" w:hAnsiTheme="majorHAnsi"/>
          <w:sz w:val="24"/>
          <w:szCs w:val="24"/>
        </w:rPr>
      </w:pPr>
    </w:p>
    <w:p w14:paraId="15587E32" w14:textId="77777777" w:rsidR="00CF2129" w:rsidRPr="004A1B8A" w:rsidRDefault="00CF2129" w:rsidP="004A1B8A">
      <w:pPr>
        <w:autoSpaceDE w:val="0"/>
        <w:autoSpaceDN w:val="0"/>
        <w:adjustRightInd w:val="0"/>
        <w:ind w:firstLine="142"/>
        <w:rPr>
          <w:rFonts w:asciiTheme="majorHAnsi" w:hAnsiTheme="majorHAnsi"/>
          <w:sz w:val="24"/>
          <w:szCs w:val="24"/>
        </w:rPr>
      </w:pPr>
    </w:p>
    <w:p w14:paraId="41F759A2" w14:textId="4F090C4B" w:rsidR="00381146" w:rsidRDefault="00805A85" w:rsidP="00381146">
      <w:pPr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 xml:space="preserve">Styret sendte en forespørsel til kommunen om vi ville bli fakturert for veilys i 2015 og svaret var at kommunen skifter lyspærer så lenge de har budsjett til dette, men ved skader på armatur må veilaget </w:t>
      </w:r>
      <w:r w:rsidRPr="004A1B8A">
        <w:rPr>
          <w:rFonts w:asciiTheme="majorHAnsi" w:hAnsiTheme="majorHAnsi"/>
          <w:sz w:val="24"/>
          <w:szCs w:val="24"/>
        </w:rPr>
        <w:lastRenderedPageBreak/>
        <w:t>betale dette. Vi har ikke hatt noen utgifter tilknyttet veilys så langt og utgiftene for brøyting har vært lavere enn budsjetter på grunn av lite snøfa</w:t>
      </w:r>
      <w:r w:rsidR="00CF2129" w:rsidRPr="004A1B8A">
        <w:rPr>
          <w:rFonts w:asciiTheme="majorHAnsi" w:hAnsiTheme="majorHAnsi"/>
          <w:sz w:val="24"/>
          <w:szCs w:val="24"/>
        </w:rPr>
        <w:t>ll. Vi har derfor rundt 200 000 kr</w:t>
      </w:r>
      <w:r w:rsidRPr="004A1B8A">
        <w:rPr>
          <w:rFonts w:asciiTheme="majorHAnsi" w:hAnsiTheme="majorHAnsi"/>
          <w:sz w:val="24"/>
          <w:szCs w:val="24"/>
        </w:rPr>
        <w:t xml:space="preserve"> på konto</w:t>
      </w:r>
      <w:r w:rsidR="00CF2129" w:rsidRPr="004A1B8A">
        <w:rPr>
          <w:rFonts w:asciiTheme="majorHAnsi" w:hAnsiTheme="majorHAnsi"/>
          <w:sz w:val="24"/>
          <w:szCs w:val="24"/>
        </w:rPr>
        <w:t>en</w:t>
      </w:r>
      <w:r w:rsidRPr="004A1B8A">
        <w:rPr>
          <w:rFonts w:asciiTheme="majorHAnsi" w:hAnsiTheme="majorHAnsi"/>
          <w:sz w:val="24"/>
          <w:szCs w:val="24"/>
        </w:rPr>
        <w:t xml:space="preserve"> for </w:t>
      </w:r>
      <w:proofErr w:type="spellStart"/>
      <w:r w:rsidRPr="004A1B8A">
        <w:rPr>
          <w:rFonts w:asciiTheme="majorHAnsi" w:hAnsiTheme="majorHAnsi"/>
          <w:sz w:val="24"/>
          <w:szCs w:val="24"/>
        </w:rPr>
        <w:t>Vintervedlikehhold</w:t>
      </w:r>
      <w:proofErr w:type="spellEnd"/>
      <w:r w:rsidRPr="004A1B8A">
        <w:rPr>
          <w:rFonts w:asciiTheme="majorHAnsi" w:hAnsiTheme="majorHAnsi"/>
          <w:sz w:val="24"/>
          <w:szCs w:val="24"/>
        </w:rPr>
        <w:t>.</w:t>
      </w:r>
      <w:r w:rsidR="00381146">
        <w:rPr>
          <w:rFonts w:asciiTheme="majorHAnsi" w:hAnsiTheme="majorHAnsi"/>
          <w:sz w:val="24"/>
          <w:szCs w:val="24"/>
        </w:rPr>
        <w:t xml:space="preserve"> </w:t>
      </w:r>
      <w:r w:rsidR="00381146" w:rsidRPr="004A1B8A">
        <w:rPr>
          <w:rFonts w:asciiTheme="majorHAnsi" w:hAnsiTheme="majorHAnsi"/>
          <w:sz w:val="24"/>
          <w:szCs w:val="24"/>
        </w:rPr>
        <w:t>Det føres separat regnskap for vintervedlikehold med egne konti for lys og brøyting/strøing</w:t>
      </w:r>
      <w:r w:rsidR="00381146">
        <w:rPr>
          <w:rFonts w:asciiTheme="majorHAnsi" w:hAnsiTheme="majorHAnsi"/>
          <w:sz w:val="24"/>
          <w:szCs w:val="24"/>
        </w:rPr>
        <w:t xml:space="preserve">. </w:t>
      </w:r>
    </w:p>
    <w:p w14:paraId="07E3F3B5" w14:textId="77777777" w:rsidR="00381146" w:rsidRDefault="00381146" w:rsidP="00381146">
      <w:pPr>
        <w:rPr>
          <w:rFonts w:asciiTheme="majorHAnsi" w:hAnsiTheme="majorHAnsi"/>
          <w:sz w:val="24"/>
          <w:szCs w:val="24"/>
        </w:rPr>
      </w:pPr>
    </w:p>
    <w:p w14:paraId="09DAED39" w14:textId="10F4E455" w:rsidR="00646514" w:rsidRPr="004A1B8A" w:rsidRDefault="00381146" w:rsidP="00DC3B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 var en periode i februar helt mørket i </w:t>
      </w:r>
      <w:proofErr w:type="spellStart"/>
      <w:r>
        <w:rPr>
          <w:rFonts w:asciiTheme="majorHAnsi" w:hAnsiTheme="majorHAnsi"/>
          <w:sz w:val="24"/>
          <w:szCs w:val="24"/>
        </w:rPr>
        <w:t>Urvsik</w:t>
      </w:r>
      <w:proofErr w:type="spellEnd"/>
      <w:r>
        <w:rPr>
          <w:rFonts w:asciiTheme="majorHAnsi" w:hAnsiTheme="majorHAnsi"/>
          <w:sz w:val="24"/>
          <w:szCs w:val="24"/>
        </w:rPr>
        <w:t xml:space="preserve"> på grunn av strømbrudd. Styret kontaktet Nesodden Kommune og varslet om feilen og purret på reparasjoner. </w:t>
      </w:r>
      <w:r w:rsidR="00646514" w:rsidRPr="004A1B8A">
        <w:rPr>
          <w:rFonts w:asciiTheme="majorHAnsi" w:hAnsiTheme="majorHAnsi"/>
          <w:sz w:val="24"/>
          <w:szCs w:val="24"/>
        </w:rPr>
        <w:t>Styret valgte Killin</w:t>
      </w:r>
      <w:r w:rsidR="00805A85" w:rsidRPr="004A1B8A">
        <w:rPr>
          <w:rFonts w:asciiTheme="majorHAnsi" w:hAnsiTheme="majorHAnsi"/>
          <w:sz w:val="24"/>
          <w:szCs w:val="24"/>
        </w:rPr>
        <w:t xml:space="preserve">gmo som leverandør av </w:t>
      </w:r>
      <w:r w:rsidR="00DC3B61">
        <w:rPr>
          <w:rFonts w:asciiTheme="majorHAnsi" w:hAnsiTheme="majorHAnsi"/>
          <w:sz w:val="24"/>
          <w:szCs w:val="24"/>
        </w:rPr>
        <w:t>brøyting av veiene.</w:t>
      </w:r>
      <w:r w:rsidR="0063050C" w:rsidRPr="004A1B8A">
        <w:rPr>
          <w:rFonts w:asciiTheme="majorHAnsi" w:hAnsiTheme="majorHAnsi"/>
          <w:sz w:val="24"/>
          <w:szCs w:val="24"/>
        </w:rPr>
        <w:t xml:space="preserve"> Killingmo </w:t>
      </w:r>
      <w:r w:rsidR="00805A85" w:rsidRPr="004A1B8A">
        <w:rPr>
          <w:rFonts w:asciiTheme="majorHAnsi" w:hAnsiTheme="majorHAnsi"/>
          <w:sz w:val="24"/>
          <w:szCs w:val="24"/>
        </w:rPr>
        <w:t xml:space="preserve">leverte </w:t>
      </w:r>
      <w:r w:rsidR="00DC3B61">
        <w:rPr>
          <w:rFonts w:asciiTheme="majorHAnsi" w:hAnsiTheme="majorHAnsi"/>
          <w:sz w:val="24"/>
          <w:szCs w:val="24"/>
        </w:rPr>
        <w:t>det rimeligste tilbudet</w:t>
      </w:r>
      <w:r w:rsidR="00805A85" w:rsidRPr="004A1B8A">
        <w:rPr>
          <w:rFonts w:asciiTheme="majorHAnsi" w:hAnsiTheme="majorHAnsi"/>
          <w:sz w:val="24"/>
          <w:szCs w:val="24"/>
        </w:rPr>
        <w:t>.</w:t>
      </w:r>
    </w:p>
    <w:p w14:paraId="2ECB4CB2" w14:textId="77777777" w:rsidR="00646514" w:rsidRPr="004A1B8A" w:rsidRDefault="00646514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484A09DA" w14:textId="77475F78" w:rsidR="00805A85" w:rsidRPr="004A1B8A" w:rsidRDefault="00CF2129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>Dugnad</w:t>
      </w:r>
    </w:p>
    <w:p w14:paraId="5E43CB21" w14:textId="74C3AF82" w:rsidR="00805A85" w:rsidRPr="004A1B8A" w:rsidRDefault="00805A85" w:rsidP="00381146">
      <w:pPr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 xml:space="preserve">Det ble avholdt dugnad på veien 21. -25. September 2015 med variert oppmøte de ulike dagene, men det </w:t>
      </w:r>
      <w:r w:rsidR="0063050C" w:rsidRPr="004A1B8A">
        <w:rPr>
          <w:rFonts w:asciiTheme="majorHAnsi" w:hAnsiTheme="majorHAnsi"/>
          <w:sz w:val="24"/>
          <w:szCs w:val="24"/>
        </w:rPr>
        <w:t xml:space="preserve">var til sammen godt oppmøte og det </w:t>
      </w:r>
      <w:r w:rsidRPr="004A1B8A">
        <w:rPr>
          <w:rFonts w:asciiTheme="majorHAnsi" w:hAnsiTheme="majorHAnsi"/>
          <w:sz w:val="24"/>
          <w:szCs w:val="24"/>
        </w:rPr>
        <w:t xml:space="preserve">ble </w:t>
      </w:r>
      <w:r w:rsidR="00CF2129" w:rsidRPr="004A1B8A">
        <w:rPr>
          <w:rFonts w:asciiTheme="majorHAnsi" w:hAnsiTheme="majorHAnsi"/>
          <w:sz w:val="24"/>
          <w:szCs w:val="24"/>
        </w:rPr>
        <w:t>fylt i hull og</w:t>
      </w:r>
      <w:r w:rsidRPr="004A1B8A">
        <w:rPr>
          <w:rFonts w:asciiTheme="majorHAnsi" w:hAnsiTheme="majorHAnsi"/>
          <w:sz w:val="24"/>
          <w:szCs w:val="24"/>
        </w:rPr>
        <w:t xml:space="preserve"> tatt bort kvist langs veiene. D</w:t>
      </w:r>
      <w:r w:rsidR="00DC3B61">
        <w:rPr>
          <w:rFonts w:asciiTheme="majorHAnsi" w:hAnsiTheme="majorHAnsi"/>
          <w:sz w:val="24"/>
          <w:szCs w:val="24"/>
        </w:rPr>
        <w:t>et ble også avholdt dugnad 18. o</w:t>
      </w:r>
      <w:r w:rsidRPr="004A1B8A">
        <w:rPr>
          <w:rFonts w:asciiTheme="majorHAnsi" w:hAnsiTheme="majorHAnsi"/>
          <w:sz w:val="24"/>
          <w:szCs w:val="24"/>
        </w:rPr>
        <w:t xml:space="preserve">g 19. April 2016 med godt oppmøte og fylling av hull etter vinteren. </w:t>
      </w:r>
      <w:r w:rsidR="00681039" w:rsidRPr="004A1B8A">
        <w:rPr>
          <w:rFonts w:asciiTheme="majorHAnsi" w:hAnsiTheme="majorHAnsi"/>
          <w:sz w:val="24"/>
          <w:szCs w:val="24"/>
        </w:rPr>
        <w:t>Noe vedlikeholdsarbeid ble også gjort i forkant av dugnaden i april 2016.</w:t>
      </w:r>
    </w:p>
    <w:p w14:paraId="69D49D68" w14:textId="77777777" w:rsidR="005C1560" w:rsidRPr="004A1B8A" w:rsidRDefault="005C1560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1CA7989E" w14:textId="7F3FC0EA" w:rsidR="00805A85" w:rsidRPr="004A1B8A" w:rsidRDefault="00805A85" w:rsidP="00DC3B61">
      <w:pPr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Det</w:t>
      </w:r>
      <w:r w:rsidR="00681039" w:rsidRPr="004A1B8A">
        <w:rPr>
          <w:rFonts w:asciiTheme="majorHAnsi" w:hAnsiTheme="majorHAnsi"/>
          <w:sz w:val="24"/>
          <w:szCs w:val="24"/>
        </w:rPr>
        <w:t xml:space="preserve"> ligger et lag med </w:t>
      </w:r>
      <w:proofErr w:type="spellStart"/>
      <w:r w:rsidR="00681039" w:rsidRPr="004A1B8A">
        <w:rPr>
          <w:rFonts w:asciiTheme="majorHAnsi" w:hAnsiTheme="majorHAnsi"/>
          <w:sz w:val="24"/>
          <w:szCs w:val="24"/>
        </w:rPr>
        <w:t>subbus</w:t>
      </w:r>
      <w:proofErr w:type="spellEnd"/>
      <w:r w:rsidR="00681039" w:rsidRPr="004A1B8A">
        <w:rPr>
          <w:rFonts w:asciiTheme="majorHAnsi" w:hAnsiTheme="majorHAnsi"/>
          <w:sz w:val="24"/>
          <w:szCs w:val="24"/>
        </w:rPr>
        <w:t xml:space="preserve"> på</w:t>
      </w:r>
      <w:r w:rsidRPr="004A1B8A">
        <w:rPr>
          <w:rFonts w:asciiTheme="majorHAnsi" w:hAnsiTheme="majorHAnsi"/>
          <w:sz w:val="24"/>
          <w:szCs w:val="24"/>
        </w:rPr>
        <w:t xml:space="preserve"> ISI som skal brukes av beboerne til fylling av hull i veien. Dette har blitt informe</w:t>
      </w:r>
      <w:r w:rsidR="00DC3B61">
        <w:rPr>
          <w:rFonts w:asciiTheme="majorHAnsi" w:hAnsiTheme="majorHAnsi"/>
          <w:sz w:val="24"/>
          <w:szCs w:val="24"/>
        </w:rPr>
        <w:t xml:space="preserve">rt om ved innkalling til dugnad og flere beboere har benyttet seg av tilbudet, til glede for oss andre. </w:t>
      </w:r>
    </w:p>
    <w:p w14:paraId="6496A636" w14:textId="77777777" w:rsidR="00805A85" w:rsidRPr="004A1B8A" w:rsidRDefault="00805A85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02734408" w14:textId="77777777" w:rsidR="005C1560" w:rsidRPr="004A1B8A" w:rsidRDefault="005C1560" w:rsidP="004A1B8A">
      <w:pPr>
        <w:ind w:firstLine="142"/>
        <w:rPr>
          <w:rFonts w:asciiTheme="majorHAnsi" w:hAnsiTheme="majorHAnsi"/>
          <w:b/>
          <w:sz w:val="24"/>
          <w:szCs w:val="24"/>
        </w:rPr>
      </w:pPr>
      <w:proofErr w:type="spellStart"/>
      <w:r w:rsidRPr="004A1B8A">
        <w:rPr>
          <w:rFonts w:asciiTheme="majorHAnsi" w:hAnsiTheme="majorHAnsi"/>
          <w:b/>
          <w:sz w:val="24"/>
          <w:szCs w:val="24"/>
        </w:rPr>
        <w:t>Ursvikveien</w:t>
      </w:r>
      <w:proofErr w:type="spellEnd"/>
      <w:r w:rsidRPr="004A1B8A">
        <w:rPr>
          <w:rFonts w:asciiTheme="majorHAnsi" w:hAnsiTheme="majorHAnsi"/>
          <w:b/>
          <w:sz w:val="24"/>
          <w:szCs w:val="24"/>
        </w:rPr>
        <w:t>.</w:t>
      </w:r>
    </w:p>
    <w:p w14:paraId="1B05954A" w14:textId="0AD71300" w:rsidR="00BF2BDF" w:rsidRPr="004A1B8A" w:rsidRDefault="00BF2BDF" w:rsidP="004A1B8A">
      <w:p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Røret nede</w:t>
      </w:r>
      <w:r w:rsidR="00681039" w:rsidRPr="004A1B8A">
        <w:rPr>
          <w:rFonts w:asciiTheme="majorHAnsi" w:hAnsiTheme="majorHAnsi"/>
          <w:sz w:val="24"/>
          <w:szCs w:val="24"/>
        </w:rPr>
        <w:t xml:space="preserve">rst i </w:t>
      </w:r>
      <w:proofErr w:type="spellStart"/>
      <w:r w:rsidR="00681039" w:rsidRPr="004A1B8A">
        <w:rPr>
          <w:rFonts w:asciiTheme="majorHAnsi" w:hAnsiTheme="majorHAnsi"/>
          <w:sz w:val="24"/>
          <w:szCs w:val="24"/>
        </w:rPr>
        <w:t>Ursvikveien</w:t>
      </w:r>
      <w:proofErr w:type="spellEnd"/>
      <w:r w:rsidR="00681039" w:rsidRPr="004A1B8A">
        <w:rPr>
          <w:rFonts w:asciiTheme="majorHAnsi" w:hAnsiTheme="majorHAnsi"/>
          <w:sz w:val="24"/>
          <w:szCs w:val="24"/>
        </w:rPr>
        <w:t xml:space="preserve"> har vært tett og ført til mye overflatevann på veien.</w:t>
      </w:r>
      <w:r w:rsidRPr="004A1B8A">
        <w:rPr>
          <w:rFonts w:asciiTheme="majorHAnsi" w:hAnsiTheme="majorHAnsi"/>
          <w:sz w:val="24"/>
          <w:szCs w:val="24"/>
        </w:rPr>
        <w:t xml:space="preserve"> Sandnes ble hyret inn </w:t>
      </w:r>
      <w:proofErr w:type="gramStart"/>
      <w:r w:rsidRPr="004A1B8A">
        <w:rPr>
          <w:rFonts w:asciiTheme="majorHAnsi" w:hAnsiTheme="majorHAnsi"/>
          <w:sz w:val="24"/>
          <w:szCs w:val="24"/>
        </w:rPr>
        <w:t>til  å</w:t>
      </w:r>
      <w:proofErr w:type="gramEnd"/>
      <w:r w:rsidRPr="004A1B8A">
        <w:rPr>
          <w:rFonts w:asciiTheme="majorHAnsi" w:hAnsiTheme="majorHAnsi"/>
          <w:sz w:val="24"/>
          <w:szCs w:val="24"/>
        </w:rPr>
        <w:t xml:space="preserve"> åpne opp røret med høytrykksspyler oktober 2015.</w:t>
      </w:r>
    </w:p>
    <w:p w14:paraId="403CFC12" w14:textId="77777777" w:rsidR="00BF2BDF" w:rsidRPr="004A1B8A" w:rsidRDefault="00BF2BDF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7E9F1441" w14:textId="77777777" w:rsidR="005C1560" w:rsidRPr="004A1B8A" w:rsidRDefault="005C1560" w:rsidP="004A1B8A">
      <w:p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Asfaltering</w:t>
      </w:r>
      <w:r w:rsidR="00EE355E" w:rsidRPr="004A1B8A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EE355E" w:rsidRPr="004A1B8A">
        <w:rPr>
          <w:rFonts w:asciiTheme="majorHAnsi" w:hAnsiTheme="majorHAnsi"/>
          <w:sz w:val="24"/>
          <w:szCs w:val="24"/>
        </w:rPr>
        <w:t>Ursvikveien</w:t>
      </w:r>
      <w:proofErr w:type="spellEnd"/>
      <w:r w:rsidR="005844A5" w:rsidRPr="004A1B8A">
        <w:rPr>
          <w:rFonts w:asciiTheme="majorHAnsi" w:hAnsiTheme="majorHAnsi"/>
          <w:sz w:val="24"/>
          <w:szCs w:val="24"/>
        </w:rPr>
        <w:t xml:space="preserve"> ble</w:t>
      </w:r>
      <w:r w:rsidRPr="004A1B8A">
        <w:rPr>
          <w:rFonts w:asciiTheme="majorHAnsi" w:hAnsiTheme="majorHAnsi"/>
          <w:sz w:val="24"/>
          <w:szCs w:val="24"/>
        </w:rPr>
        <w:t xml:space="preserve"> vedtatt utsatt til våren</w:t>
      </w:r>
      <w:r w:rsidR="00366714" w:rsidRPr="004A1B8A">
        <w:rPr>
          <w:rFonts w:asciiTheme="majorHAnsi" w:hAnsiTheme="majorHAnsi"/>
          <w:sz w:val="24"/>
          <w:szCs w:val="24"/>
        </w:rPr>
        <w:t xml:space="preserve"> 2015.</w:t>
      </w:r>
      <w:r w:rsidR="00BF2BDF" w:rsidRPr="004A1B8A">
        <w:rPr>
          <w:rFonts w:asciiTheme="majorHAnsi" w:hAnsiTheme="majorHAnsi"/>
          <w:sz w:val="24"/>
          <w:szCs w:val="24"/>
        </w:rPr>
        <w:t xml:space="preserve"> Det ble ikke hentet inn tilbud før vinteren 2015/2016 og jobben er utsatt til sommeren 2016.</w:t>
      </w:r>
    </w:p>
    <w:p w14:paraId="37D8FA06" w14:textId="77777777" w:rsidR="006D453B" w:rsidRPr="004A1B8A" w:rsidRDefault="006D453B" w:rsidP="004A1B8A">
      <w:pPr>
        <w:ind w:firstLine="142"/>
        <w:rPr>
          <w:rFonts w:asciiTheme="majorHAnsi" w:hAnsiTheme="majorHAnsi"/>
          <w:color w:val="FF0000"/>
          <w:sz w:val="24"/>
          <w:szCs w:val="24"/>
        </w:rPr>
      </w:pPr>
    </w:p>
    <w:p w14:paraId="3BD25AC2" w14:textId="31BD6786" w:rsidR="00681039" w:rsidRPr="004A1B8A" w:rsidRDefault="004A1B8A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Sak </w:t>
      </w:r>
      <w:r w:rsidR="00681039" w:rsidRPr="004A1B8A">
        <w:rPr>
          <w:rFonts w:asciiTheme="majorHAnsi" w:hAnsiTheme="majorHAnsi"/>
          <w:b/>
          <w:sz w:val="24"/>
          <w:szCs w:val="24"/>
        </w:rPr>
        <w:t>6</w:t>
      </w:r>
      <w:r w:rsidR="006D453B" w:rsidRPr="004A1B8A">
        <w:rPr>
          <w:rFonts w:asciiTheme="majorHAnsi" w:hAnsiTheme="majorHAnsi"/>
          <w:b/>
          <w:sz w:val="24"/>
          <w:szCs w:val="24"/>
        </w:rPr>
        <w:t xml:space="preserve">. </w:t>
      </w:r>
      <w:r w:rsidR="00681039" w:rsidRPr="004A1B8A">
        <w:rPr>
          <w:rFonts w:asciiTheme="majorHAnsi" w:hAnsiTheme="majorHAnsi"/>
          <w:b/>
          <w:sz w:val="24"/>
          <w:szCs w:val="24"/>
        </w:rPr>
        <w:t>Godkjennelse av regnskap for 2015 med revisjonsberetning.</w:t>
      </w:r>
    </w:p>
    <w:p w14:paraId="368EB450" w14:textId="77777777" w:rsidR="00681039" w:rsidRPr="004A1B8A" w:rsidRDefault="00681039" w:rsidP="004A1B8A">
      <w:pPr>
        <w:ind w:firstLine="142"/>
        <w:rPr>
          <w:rFonts w:asciiTheme="majorHAnsi" w:hAnsiTheme="majorHAnsi"/>
          <w:b/>
          <w:sz w:val="24"/>
          <w:szCs w:val="24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1"/>
        <w:gridCol w:w="1179"/>
        <w:gridCol w:w="1808"/>
        <w:gridCol w:w="1340"/>
        <w:gridCol w:w="1808"/>
      </w:tblGrid>
      <w:tr w:rsidR="004E77BE" w:rsidRPr="004E77BE" w14:paraId="16287164" w14:textId="77777777" w:rsidTr="004E77BE">
        <w:trPr>
          <w:trHeight w:val="40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E8AB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77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Årsregnskap </w:t>
            </w:r>
            <w:proofErr w:type="spellStart"/>
            <w:r w:rsidRPr="004E77BE">
              <w:rPr>
                <w:rFonts w:ascii="Arial" w:hAnsi="Arial" w:cs="Arial"/>
                <w:b/>
                <w:bCs/>
                <w:sz w:val="32"/>
                <w:szCs w:val="32"/>
              </w:rPr>
              <w:t>Ursvik</w:t>
            </w:r>
            <w:proofErr w:type="spellEnd"/>
            <w:r w:rsidRPr="004E77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Veilag 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B4A0" w14:textId="77777777" w:rsidR="004E77BE" w:rsidRPr="004E77BE" w:rsidRDefault="004E77BE" w:rsidP="004E77B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30E" w14:textId="77777777" w:rsidR="004E77BE" w:rsidRPr="004E77BE" w:rsidRDefault="004E77BE" w:rsidP="004E77B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47D" w14:textId="77777777" w:rsidR="004E77BE" w:rsidRPr="004E77BE" w:rsidRDefault="004E77BE" w:rsidP="004E77B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E77BE" w:rsidRPr="004E77BE" w14:paraId="29718D32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C2BA" w14:textId="77777777" w:rsidR="004E77BE" w:rsidRPr="004E77BE" w:rsidRDefault="004E77BE" w:rsidP="004E77B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124B" w14:textId="77777777" w:rsidR="004E77BE" w:rsidRPr="004E77BE" w:rsidRDefault="004E77BE" w:rsidP="004E77B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8DFA" w14:textId="77777777" w:rsidR="004E77BE" w:rsidRPr="004E77BE" w:rsidRDefault="004E77BE" w:rsidP="004E77B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9BA5" w14:textId="77777777" w:rsidR="004E77BE" w:rsidRPr="004E77BE" w:rsidRDefault="004E77BE" w:rsidP="004E77B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B1B" w14:textId="77777777" w:rsidR="004E77BE" w:rsidRPr="004E77BE" w:rsidRDefault="004E77BE" w:rsidP="004E77B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E77BE" w:rsidRPr="004E77BE" w14:paraId="63920C1C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8E76" w14:textId="77777777" w:rsidR="004E77BE" w:rsidRPr="004E77BE" w:rsidRDefault="004E77BE" w:rsidP="004E77B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E970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Veilag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1360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Vintervedlikehold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31BB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7CF8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Vintervedlikehold</w:t>
            </w:r>
          </w:p>
        </w:tc>
      </w:tr>
      <w:tr w:rsidR="004E77BE" w:rsidRPr="004E77BE" w14:paraId="3657E89A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7C17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E77BE">
              <w:rPr>
                <w:rFonts w:ascii="Arial" w:hAnsi="Arial" w:cs="Arial"/>
                <w:b/>
                <w:bCs/>
                <w:sz w:val="20"/>
                <w:u w:val="single"/>
              </w:rPr>
              <w:t>Inntekter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6A1A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48EE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9213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C4E8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2014</w:t>
            </w:r>
          </w:p>
        </w:tc>
      </w:tr>
      <w:tr w:rsidR="004E77BE" w:rsidRPr="004E77BE" w14:paraId="6F8C029C" w14:textId="77777777" w:rsidTr="004E77BE">
        <w:trPr>
          <w:trHeight w:val="315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1A22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veikontingent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816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181 500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8B0A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B5B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211 250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A7A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75F9C51D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D182D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Vintervedlikehold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59C7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2028E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126 800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8E49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667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163 100 </w:t>
            </w:r>
          </w:p>
        </w:tc>
      </w:tr>
      <w:tr w:rsidR="004E77BE" w:rsidRPr="004E77BE" w14:paraId="75C53974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E58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Overført fra avsatt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D0A7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514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52D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609C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12C9C612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0FDA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Tilknytningsavgift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EE9A7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5BC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85F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22 000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F4EC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3F0C7D46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6D30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Tilskudd Velforbundet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C3AC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734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43CF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2DF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6D9BE88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EB088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MVA kompensasjon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43E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970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1A5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5E8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03B637B3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3E8D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Innbetalt purregebyr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643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720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664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728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A2D9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00DD84E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91D7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Renteinntekter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A757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4 305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6A453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3 926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E2C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5 190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22A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2 319 </w:t>
            </w:r>
          </w:p>
        </w:tc>
      </w:tr>
      <w:tr w:rsidR="004E77BE" w:rsidRPr="004E77BE" w14:paraId="3632746E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0E89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Div. for meget innbetalt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94A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BB3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FFCF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6A36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6C6620AD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7F7F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Sum Inntekter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F55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186 525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BF78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131 056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940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238 440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2A1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165 419 </w:t>
            </w:r>
          </w:p>
        </w:tc>
      </w:tr>
      <w:tr w:rsidR="004E77BE" w:rsidRPr="004E77BE" w14:paraId="7358D075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8901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C475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6ED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A3C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9397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</w:tr>
      <w:tr w:rsidR="004E77BE" w:rsidRPr="004E77BE" w14:paraId="2BB9EEFA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1915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E77BE">
              <w:rPr>
                <w:rFonts w:ascii="Arial" w:hAnsi="Arial" w:cs="Arial"/>
                <w:b/>
                <w:bCs/>
                <w:sz w:val="20"/>
                <w:u w:val="single"/>
              </w:rPr>
              <w:t>Utgifter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08C7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A570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B026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8262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2014</w:t>
            </w:r>
          </w:p>
        </w:tc>
      </w:tr>
      <w:tr w:rsidR="004E77BE" w:rsidRPr="004E77BE" w14:paraId="4B900805" w14:textId="77777777" w:rsidTr="004E77BE">
        <w:trPr>
          <w:trHeight w:val="315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AC96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Rep/vedlikehold av veiene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C013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60 346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5A9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1E5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29 474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0B94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4B0FA5E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88FF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Drenering Olavsvei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8F0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EB10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9B7C0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3304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748429B9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C0CA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Skilt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DAA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074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AA4C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3035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24339636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877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lastRenderedPageBreak/>
              <w:t>Trygves vei nord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5B7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BFA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E77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DC2B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502F9973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6424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Kantskjæring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A0B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42 088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FB40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C8244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E577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3716DA43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A36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Grøfting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4D7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5 640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9736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ED39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2684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021FD42B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02DA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Fyll sandkasse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15C0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9 850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3534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DD3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8 430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575A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7A1BE053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1924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Brøyting/strøing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0314E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42C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34 200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F4E3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B5F3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632233B4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9C112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Regnskapshonorar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9F30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4 125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D17F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4 500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CE5E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4 125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B6E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4 500 </w:t>
            </w:r>
          </w:p>
        </w:tc>
      </w:tr>
      <w:tr w:rsidR="004E77BE" w:rsidRPr="004E77BE" w14:paraId="08708DCA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7488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Kontorrekvisita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14DB7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23D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0DE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296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006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4E4CD3D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C3E38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Aviser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BE14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5E9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C65A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35731" w14:textId="77777777" w:rsidR="004E77BE" w:rsidRPr="004E77BE" w:rsidRDefault="004E77BE" w:rsidP="004E77BE">
            <w:pPr>
              <w:jc w:val="right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</w:tr>
      <w:tr w:rsidR="004E77BE" w:rsidRPr="004E77BE" w14:paraId="264A4580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28038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Porto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D9CC4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1 082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3DC6C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420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178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1 265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F01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300 </w:t>
            </w:r>
          </w:p>
        </w:tc>
      </w:tr>
      <w:tr w:rsidR="004E77BE" w:rsidRPr="004E77BE" w14:paraId="52CFD860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FA3F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Utgifter møter/generalforsamling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505F3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728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048F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AE2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1 523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6DD9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6F9CF34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CB1A5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Nesodden Velforbund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7C775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3 768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B960A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7E2D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3 850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6FB0B" w14:textId="77777777" w:rsidR="004E77BE" w:rsidRPr="004E77BE" w:rsidRDefault="004E77BE" w:rsidP="004E77BE">
            <w:pPr>
              <w:jc w:val="right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</w:tr>
      <w:tr w:rsidR="004E77BE" w:rsidRPr="004E77BE" w14:paraId="0BC18E13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EE18B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Gaver/blomster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81AB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877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E2D7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274B0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34A99" w14:textId="77777777" w:rsidR="004E77BE" w:rsidRPr="004E77BE" w:rsidRDefault="004E77BE" w:rsidP="004E77BE">
            <w:pPr>
              <w:jc w:val="right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</w:tr>
      <w:tr w:rsidR="004E77BE" w:rsidRPr="004E77BE" w14:paraId="43EA5B6A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4351D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ISI banen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65494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3 000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790B3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023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32 673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BB923" w14:textId="77777777" w:rsidR="004E77BE" w:rsidRPr="004E77BE" w:rsidRDefault="004E77BE" w:rsidP="004E77BE">
            <w:pPr>
              <w:jc w:val="right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</w:tr>
      <w:tr w:rsidR="004E77BE" w:rsidRPr="004E77BE" w14:paraId="7FC34193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1DA56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Tap på fordringer/fakturaer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1CD23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color w:val="FF0000"/>
                <w:szCs w:val="22"/>
              </w:rPr>
              <w:t xml:space="preserve">-1 400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7A4E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1 300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D64F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4 800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4307" w14:textId="77777777" w:rsidR="004E77BE" w:rsidRPr="004E77BE" w:rsidRDefault="004E77BE" w:rsidP="004E77BE">
            <w:pPr>
              <w:jc w:val="right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</w:tr>
      <w:tr w:rsidR="004E77BE" w:rsidRPr="004E77BE" w14:paraId="4F719D9E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A309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Sum utgifter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42B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130 103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89D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40 420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B01D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86 436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9FA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4 800 </w:t>
            </w:r>
          </w:p>
        </w:tc>
      </w:tr>
      <w:tr w:rsidR="004E77BE" w:rsidRPr="004E77BE" w14:paraId="222E666D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9448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7ED9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2BD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9FB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096C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4E77BE" w:rsidRPr="004E77BE" w14:paraId="05457432" w14:textId="77777777" w:rsidTr="004E77BE">
        <w:trPr>
          <w:trHeight w:val="315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368B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Over-(+) Under (-) skudd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4F4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56 422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6BD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90 636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1C3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152 004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010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160 619 </w:t>
            </w:r>
          </w:p>
        </w:tc>
      </w:tr>
      <w:tr w:rsidR="004E77BE" w:rsidRPr="004E77BE" w14:paraId="15E4B126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4A2D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7A09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955E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18C9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7E23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4E77BE" w:rsidRPr="004E77BE" w14:paraId="18BC8FC9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CDA2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76A0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Veilag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A97F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Vintervedlikehold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5C7B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B16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4E77BE" w:rsidRPr="004E77BE" w14:paraId="17C4F7A2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D8AE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Balanse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49B4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4499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82FE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02D8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2014</w:t>
            </w:r>
          </w:p>
        </w:tc>
      </w:tr>
      <w:tr w:rsidR="004E77BE" w:rsidRPr="004E77BE" w14:paraId="27B2732B" w14:textId="77777777" w:rsidTr="004E77BE">
        <w:trPr>
          <w:trHeight w:val="315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B4B0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Aktiva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BA49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6BCC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C74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3297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E77BE" w:rsidRPr="004E77BE" w14:paraId="4DFB979B" w14:textId="77777777" w:rsidTr="004E77BE">
        <w:trPr>
          <w:trHeight w:val="315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07D3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Bank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DCE8" w14:textId="77777777" w:rsidR="004E77BE" w:rsidRPr="004E77BE" w:rsidRDefault="004E77BE" w:rsidP="004E77BE">
            <w:pPr>
              <w:jc w:val="right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 xml:space="preserve">362 725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06D0C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233 755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44B1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281 673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264A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128 119 </w:t>
            </w:r>
          </w:p>
        </w:tc>
      </w:tr>
      <w:tr w:rsidR="004E77BE" w:rsidRPr="004E77BE" w14:paraId="345326DB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3FFB5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Ubetalt veiavgift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5A55B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4 400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595C2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18 100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1D7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30 600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B922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32 500 </w:t>
            </w:r>
          </w:p>
        </w:tc>
      </w:tr>
      <w:tr w:rsidR="004E77BE" w:rsidRPr="004E77BE" w14:paraId="6295B0E6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71FA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Sum aktiva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7C8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367 125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38D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251 855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266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312 273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955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160 619 </w:t>
            </w:r>
          </w:p>
        </w:tc>
      </w:tr>
      <w:tr w:rsidR="004E77BE" w:rsidRPr="004E77BE" w14:paraId="43EF2B29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4B49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004B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0FBF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C557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61D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</w:tr>
      <w:tr w:rsidR="004E77BE" w:rsidRPr="004E77BE" w14:paraId="513163D4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8F7F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Passiva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DF8A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9A42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A9C0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E114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2014</w:t>
            </w:r>
          </w:p>
        </w:tc>
      </w:tr>
      <w:tr w:rsidR="004E77BE" w:rsidRPr="004E77BE" w14:paraId="484404B5" w14:textId="77777777" w:rsidTr="004E77BE">
        <w:trPr>
          <w:trHeight w:val="30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9241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Egenkapital pr. 31/12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CA71" w14:textId="77777777" w:rsidR="004E77BE" w:rsidRPr="004E77BE" w:rsidRDefault="004E77BE" w:rsidP="004E77BE">
            <w:pPr>
              <w:jc w:val="right"/>
              <w:rPr>
                <w:rFonts w:ascii="Calibri" w:hAnsi="Calibri"/>
                <w:szCs w:val="22"/>
              </w:rPr>
            </w:pPr>
            <w:r w:rsidRPr="004E77BE">
              <w:rPr>
                <w:rFonts w:ascii="Calibri" w:hAnsi="Calibri"/>
                <w:szCs w:val="22"/>
              </w:rPr>
              <w:t xml:space="preserve">311 683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A1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160 619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372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159 599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61C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</w:tr>
      <w:tr w:rsidR="004E77BE" w:rsidRPr="004E77BE" w14:paraId="0FAAF59D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5F6E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Avsatt mur Olavsvei/</w:t>
            </w:r>
            <w:proofErr w:type="spellStart"/>
            <w:r w:rsidRPr="004E77BE">
              <w:rPr>
                <w:rFonts w:ascii="Arial" w:hAnsi="Arial" w:cs="Arial"/>
                <w:sz w:val="20"/>
              </w:rPr>
              <w:t>Ursvikveien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EA5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A3F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C91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58F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0CB3F5D6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644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Resultat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AB5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56 422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96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90 636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CEF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152 004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B5D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160 619 </w:t>
            </w:r>
          </w:p>
        </w:tc>
      </w:tr>
      <w:tr w:rsidR="004E77BE" w:rsidRPr="004E77BE" w14:paraId="78673A13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BD39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Sum egenkapital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338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368 105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E3F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251 255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425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311 603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B62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160 619 </w:t>
            </w:r>
          </w:p>
        </w:tc>
      </w:tr>
      <w:tr w:rsidR="004E77BE" w:rsidRPr="004E77BE" w14:paraId="6970DABE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D12E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Leverandørgjeld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A94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D5C7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EED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746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71BA4CC2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925A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Sum passiva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4CA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368 105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7BB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251 255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E06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311 603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208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160 619 </w:t>
            </w:r>
          </w:p>
        </w:tc>
      </w:tr>
      <w:tr w:rsidR="004E77BE" w:rsidRPr="004E77BE" w14:paraId="4F4882A4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ADA2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DCC5" w14:textId="77777777" w:rsidR="004E77BE" w:rsidRPr="004E77BE" w:rsidRDefault="004E77BE" w:rsidP="004E77BE">
            <w:pPr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3EE4" w14:textId="77777777" w:rsidR="004E77BE" w:rsidRPr="004E77BE" w:rsidRDefault="004E77BE" w:rsidP="004E77BE">
            <w:pPr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9C0D" w14:textId="77777777" w:rsidR="004E77BE" w:rsidRPr="004E77BE" w:rsidRDefault="004E77BE" w:rsidP="004E77BE">
            <w:pPr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75D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4E77BE" w:rsidRPr="004E77BE" w14:paraId="493C2FFD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A1E0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URSVIK VEL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CF1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208 512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62F9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E9B0" w14:textId="77777777" w:rsidR="004E77BE" w:rsidRPr="004E77BE" w:rsidRDefault="004E77BE" w:rsidP="004E77B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C8BF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</w:tr>
      <w:tr w:rsidR="004E77BE" w:rsidRPr="004E77BE" w14:paraId="24E94206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D1BB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URSVIK VEILAG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BE1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362 725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32F3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DRIFTSKONTO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6FC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804 992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3B9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</w:tr>
      <w:tr w:rsidR="004E77BE" w:rsidRPr="004E77BE" w14:paraId="7AEE14D7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B6A6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VINTERVEDLIKEHOLD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C94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233 755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AEB9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AC93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542C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</w:tr>
      <w:tr w:rsidR="004E77BE" w:rsidRPr="004E77BE" w14:paraId="6AFC19AA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7BC9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954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804 992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94AA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SPAREKONTO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2FB9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      -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0B0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</w:tr>
      <w:tr w:rsidR="004E77BE" w:rsidRPr="004E77BE" w14:paraId="70FE22B5" w14:textId="77777777" w:rsidTr="004E77BE">
        <w:trPr>
          <w:trHeight w:val="30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84C5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Bankens saldo 31/12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56B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804 992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08C3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 xml:space="preserve">TOTALT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04B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804 992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E5A1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</w:tr>
      <w:tr w:rsidR="004E77BE" w:rsidRPr="004E77BE" w14:paraId="66CC090E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760F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Differanse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047A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      -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8CCB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24B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3BB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</w:tr>
      <w:tr w:rsidR="004E77BE" w:rsidRPr="004E77BE" w14:paraId="3AE43E46" w14:textId="77777777" w:rsidTr="004E77BE">
        <w:trPr>
          <w:trHeight w:val="31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3C0C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9A8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EF2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662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77B" w14:textId="77777777" w:rsidR="004E77BE" w:rsidRPr="004E77BE" w:rsidRDefault="004E77BE" w:rsidP="004E77BE">
            <w:pPr>
              <w:rPr>
                <w:rFonts w:ascii="Calibri" w:hAnsi="Calibri"/>
                <w:szCs w:val="22"/>
              </w:rPr>
            </w:pPr>
          </w:p>
        </w:tc>
      </w:tr>
    </w:tbl>
    <w:p w14:paraId="6924D708" w14:textId="77777777" w:rsidR="00681039" w:rsidRDefault="00681039" w:rsidP="004A1B8A">
      <w:pPr>
        <w:ind w:firstLine="142"/>
        <w:rPr>
          <w:rFonts w:asciiTheme="majorHAnsi" w:hAnsiTheme="majorHAnsi"/>
          <w:b/>
          <w:sz w:val="24"/>
          <w:szCs w:val="24"/>
        </w:rPr>
      </w:pPr>
    </w:p>
    <w:p w14:paraId="6135CF2E" w14:textId="77777777" w:rsidR="004E77BE" w:rsidRDefault="004E77BE" w:rsidP="004A1B8A">
      <w:pPr>
        <w:ind w:firstLine="142"/>
        <w:rPr>
          <w:rFonts w:asciiTheme="majorHAnsi" w:hAnsiTheme="majorHAnsi"/>
          <w:b/>
          <w:sz w:val="24"/>
          <w:szCs w:val="24"/>
        </w:rPr>
      </w:pPr>
    </w:p>
    <w:p w14:paraId="685A0A0D" w14:textId="779A8611" w:rsidR="004E77BE" w:rsidRPr="004A1B8A" w:rsidRDefault="004E77BE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 wp14:anchorId="0E568DA9" wp14:editId="57A5903B">
            <wp:extent cx="6570980" cy="9280417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76E0" w14:textId="3418AD4E" w:rsidR="00C30CB9" w:rsidRPr="00DC3B61" w:rsidRDefault="004A1B8A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 w:rsidRPr="00DC3B61">
        <w:rPr>
          <w:rFonts w:asciiTheme="majorHAnsi" w:hAnsiTheme="majorHAnsi"/>
          <w:b/>
          <w:sz w:val="24"/>
          <w:szCs w:val="24"/>
        </w:rPr>
        <w:lastRenderedPageBreak/>
        <w:t xml:space="preserve">Sak </w:t>
      </w:r>
      <w:r w:rsidR="00681039" w:rsidRPr="00DC3B61">
        <w:rPr>
          <w:rFonts w:asciiTheme="majorHAnsi" w:hAnsiTheme="majorHAnsi"/>
          <w:b/>
          <w:sz w:val="24"/>
          <w:szCs w:val="24"/>
        </w:rPr>
        <w:t xml:space="preserve">7. </w:t>
      </w:r>
      <w:r w:rsidR="00C30CB9" w:rsidRPr="00DC3B61">
        <w:rPr>
          <w:rFonts w:asciiTheme="majorHAnsi" w:hAnsiTheme="majorHAnsi"/>
          <w:b/>
          <w:sz w:val="24"/>
          <w:szCs w:val="24"/>
        </w:rPr>
        <w:t>Godkjennelse av revidert budsjett for 2016 og budsjett 2017.</w:t>
      </w:r>
    </w:p>
    <w:p w14:paraId="5DBC7F3D" w14:textId="77777777" w:rsidR="00381146" w:rsidRDefault="00381146" w:rsidP="004A1B8A">
      <w:pPr>
        <w:ind w:firstLine="142"/>
        <w:rPr>
          <w:rFonts w:asciiTheme="majorHAnsi" w:hAnsiTheme="majorHAnsi"/>
          <w:sz w:val="24"/>
          <w:szCs w:val="24"/>
        </w:rPr>
      </w:pP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  <w:gridCol w:w="1200"/>
        <w:gridCol w:w="1200"/>
        <w:gridCol w:w="1200"/>
        <w:gridCol w:w="1200"/>
      </w:tblGrid>
      <w:tr w:rsidR="004E77BE" w:rsidRPr="004E77BE" w14:paraId="7718F497" w14:textId="77777777" w:rsidTr="004E77BE">
        <w:trPr>
          <w:trHeight w:val="9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9D552" w14:textId="77777777" w:rsidR="004E77BE" w:rsidRPr="004E77BE" w:rsidRDefault="004E77BE" w:rsidP="004E77BE">
            <w:pPr>
              <w:rPr>
                <w:b/>
                <w:bCs/>
                <w:sz w:val="32"/>
                <w:szCs w:val="32"/>
              </w:rPr>
            </w:pPr>
            <w:bookmarkStart w:id="0" w:name="RANGE!D5:I59"/>
            <w:proofErr w:type="gramStart"/>
            <w:r w:rsidRPr="004E77BE">
              <w:rPr>
                <w:b/>
                <w:bCs/>
                <w:sz w:val="32"/>
                <w:szCs w:val="32"/>
              </w:rPr>
              <w:t>Budsjett  Veilaget</w:t>
            </w:r>
            <w:bookmarkEnd w:id="0"/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97A97" w14:textId="77777777" w:rsidR="004E77BE" w:rsidRPr="004E77BE" w:rsidRDefault="004E77BE" w:rsidP="004E77BE">
            <w:pPr>
              <w:jc w:val="center"/>
              <w:rPr>
                <w:b/>
                <w:bCs/>
                <w:szCs w:val="22"/>
              </w:rPr>
            </w:pPr>
            <w:r w:rsidRPr="004E77BE">
              <w:rPr>
                <w:b/>
                <w:bCs/>
                <w:szCs w:val="22"/>
              </w:rPr>
              <w:t>Regnskap 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0B77E" w14:textId="77777777" w:rsidR="004E77BE" w:rsidRPr="004E77BE" w:rsidRDefault="004E77BE" w:rsidP="004E77BE">
            <w:pPr>
              <w:jc w:val="center"/>
              <w:rPr>
                <w:b/>
                <w:bCs/>
                <w:szCs w:val="22"/>
              </w:rPr>
            </w:pPr>
            <w:r w:rsidRPr="004E77BE">
              <w:rPr>
                <w:b/>
                <w:bCs/>
                <w:szCs w:val="22"/>
              </w:rPr>
              <w:t xml:space="preserve"> </w:t>
            </w:r>
            <w:proofErr w:type="gramStart"/>
            <w:r w:rsidRPr="004E77BE">
              <w:rPr>
                <w:b/>
                <w:bCs/>
                <w:szCs w:val="22"/>
              </w:rPr>
              <w:t>Budsjett     2015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C1EF0" w14:textId="77777777" w:rsidR="004E77BE" w:rsidRPr="004E77BE" w:rsidRDefault="004E77BE" w:rsidP="004E77BE">
            <w:pPr>
              <w:jc w:val="center"/>
              <w:rPr>
                <w:b/>
                <w:bCs/>
                <w:szCs w:val="22"/>
              </w:rPr>
            </w:pPr>
            <w:r w:rsidRPr="004E77BE">
              <w:rPr>
                <w:b/>
                <w:bCs/>
                <w:szCs w:val="22"/>
              </w:rPr>
              <w:t>Budsjett 2016 Vedtatt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B9F94" w14:textId="77777777" w:rsidR="004E77BE" w:rsidRPr="004E77BE" w:rsidRDefault="004E77BE" w:rsidP="004E77BE">
            <w:pPr>
              <w:jc w:val="center"/>
              <w:rPr>
                <w:b/>
                <w:bCs/>
                <w:szCs w:val="22"/>
              </w:rPr>
            </w:pPr>
            <w:r w:rsidRPr="004E77BE">
              <w:rPr>
                <w:b/>
                <w:bCs/>
                <w:szCs w:val="22"/>
              </w:rPr>
              <w:t xml:space="preserve"> Budsjett 2016 Revidert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5A1B1" w14:textId="77777777" w:rsidR="004E77BE" w:rsidRPr="004E77BE" w:rsidRDefault="004E77BE" w:rsidP="004E77BE">
            <w:pPr>
              <w:jc w:val="center"/>
              <w:rPr>
                <w:b/>
                <w:bCs/>
                <w:szCs w:val="22"/>
              </w:rPr>
            </w:pPr>
            <w:r w:rsidRPr="004E77BE">
              <w:rPr>
                <w:b/>
                <w:bCs/>
                <w:szCs w:val="22"/>
              </w:rPr>
              <w:t xml:space="preserve"> Budsjett 2017</w:t>
            </w:r>
          </w:p>
        </w:tc>
      </w:tr>
      <w:tr w:rsidR="004E77BE" w:rsidRPr="004E77BE" w14:paraId="2FC91D33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C3746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139F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color w:val="00B050"/>
                <w:sz w:val="20"/>
              </w:rPr>
            </w:pPr>
            <w:r w:rsidRPr="004E77BE">
              <w:rPr>
                <w:rFonts w:ascii="Courier New" w:hAnsi="Courier New" w:cs="Courier New"/>
                <w:color w:val="00B050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A9CA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81179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3D40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A87A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55B6E12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1EEF0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85CF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color w:val="00B050"/>
                <w:sz w:val="20"/>
              </w:rPr>
            </w:pPr>
            <w:r w:rsidRPr="004E77BE">
              <w:rPr>
                <w:rFonts w:ascii="Courier New" w:hAnsi="Courier New" w:cs="Courier New"/>
                <w:color w:val="00B050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E35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4AE5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E22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09B8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195FA90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952F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E77BE">
              <w:rPr>
                <w:rFonts w:ascii="Arial" w:hAnsi="Arial" w:cs="Arial"/>
                <w:b/>
                <w:bCs/>
                <w:sz w:val="20"/>
                <w:u w:val="single"/>
              </w:rPr>
              <w:t>Inntekter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A147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color w:val="00B050"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color w:val="00B050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F5A97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33264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F08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7E53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5BABAF3C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A39EF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Veikontingent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549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181 500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2619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188 000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5F38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188 000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C8BE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188 000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04BE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188 000 </w:t>
            </w:r>
          </w:p>
        </w:tc>
      </w:tr>
      <w:tr w:rsidR="004E77BE" w:rsidRPr="004E77BE" w14:paraId="59B918DC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68F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Tillegg veikontingent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E83B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844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C46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1509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EBB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61A3B63F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B850B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Tilknytningsavgift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BC32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6B1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D0E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42AA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F2E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6270C335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3692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Veisikring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6B87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944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7787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4B0C3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12B7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38C35C97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DA218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Innbetalt purregebyr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0446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720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C89B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C261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4C4B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4A539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0B1DE4AA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3E160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Renteinntekter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9F58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4 305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CBA6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8EA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988D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2B17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4 000 </w:t>
            </w:r>
          </w:p>
        </w:tc>
      </w:tr>
      <w:tr w:rsidR="004E77BE" w:rsidRPr="004E77BE" w14:paraId="5EEE8AA1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A1278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Overført fra avsatt mur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34EB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FF3D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A306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FF38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F460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ED71120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927A5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Sum Inntekter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2A0A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186 525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445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232 000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BC63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192 000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0733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192 000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0DE2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192 000 </w:t>
            </w:r>
          </w:p>
        </w:tc>
      </w:tr>
      <w:tr w:rsidR="004E77BE" w:rsidRPr="004E77BE" w14:paraId="38D60251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8D0BE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CD3E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923D3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01B4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2A95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82E53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51637FDB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A0F1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E77BE">
              <w:rPr>
                <w:rFonts w:ascii="Arial" w:hAnsi="Arial" w:cs="Arial"/>
                <w:b/>
                <w:bCs/>
                <w:sz w:val="20"/>
                <w:u w:val="single"/>
              </w:rPr>
              <w:t>Utgifter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1E3E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61D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3938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E9540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ACD6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62065A15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CE6E6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Vedlikehold av veiene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2E66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60 346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2B4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35 000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C45C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35 000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D5D8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35 000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9B80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60 000 </w:t>
            </w:r>
          </w:p>
        </w:tc>
      </w:tr>
      <w:tr w:rsidR="004E77BE" w:rsidRPr="004E77BE" w14:paraId="70491F12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D18A" w14:textId="77777777" w:rsidR="004E77BE" w:rsidRPr="004E77BE" w:rsidRDefault="004E77BE" w:rsidP="004E77BE">
            <w:pPr>
              <w:rPr>
                <w:rFonts w:ascii="Arial" w:hAnsi="Arial" w:cs="Arial"/>
                <w:color w:val="000000"/>
                <w:sz w:val="20"/>
              </w:rPr>
            </w:pPr>
            <w:r w:rsidRPr="004E77BE">
              <w:rPr>
                <w:rFonts w:ascii="Arial" w:hAnsi="Arial" w:cs="Arial"/>
                <w:color w:val="000000"/>
                <w:sz w:val="20"/>
              </w:rPr>
              <w:t>Drenering Olavsvei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62EB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854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89B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E8B9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E3D0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5B9FF99E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9DF57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Skilt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9D25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817BF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3CBA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9D57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FD8E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AFAC1ED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7FFFC" w14:textId="77777777" w:rsidR="004E77BE" w:rsidRPr="004E77BE" w:rsidRDefault="004E77BE" w:rsidP="004E77BE">
            <w:pPr>
              <w:rPr>
                <w:rFonts w:ascii="Arial" w:hAnsi="Arial" w:cs="Arial"/>
                <w:color w:val="000000"/>
                <w:sz w:val="20"/>
              </w:rPr>
            </w:pPr>
            <w:r w:rsidRPr="004E77BE">
              <w:rPr>
                <w:rFonts w:ascii="Arial" w:hAnsi="Arial" w:cs="Arial"/>
                <w:color w:val="000000"/>
                <w:sz w:val="20"/>
              </w:rPr>
              <w:t>Trygves vei nord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43B5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6504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37AE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FD7F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C56C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130A42BC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7791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Kantskjæring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DC0A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42 088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5A63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7092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7610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2426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3A1B555C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ED8F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Grøfting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C307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5 640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BEA7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EE1F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0DCC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F89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5BBE741F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67859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 xml:space="preserve">Utbedring krysset </w:t>
            </w:r>
            <w:proofErr w:type="spellStart"/>
            <w:r w:rsidRPr="004E77BE">
              <w:rPr>
                <w:rFonts w:ascii="Arial" w:hAnsi="Arial" w:cs="Arial"/>
                <w:sz w:val="20"/>
              </w:rPr>
              <w:t>Ursvikveien</w:t>
            </w:r>
            <w:proofErr w:type="spellEnd"/>
            <w:r w:rsidRPr="004E77BE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4E77BE">
              <w:rPr>
                <w:rFonts w:ascii="Arial" w:hAnsi="Arial" w:cs="Arial"/>
                <w:sz w:val="20"/>
              </w:rPr>
              <w:t>Birkevien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3C49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17DC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58AB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77AC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ECC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0F7D49E5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99D55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Fyll av sandkasser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5981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9 850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7F4B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39B8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1258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EC4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3 000 </w:t>
            </w:r>
          </w:p>
        </w:tc>
      </w:tr>
      <w:tr w:rsidR="004E77BE" w:rsidRPr="004E77BE" w14:paraId="274B59E1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9175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Regnskapshonorar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1295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4 125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E7C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4 125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7190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4 125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7FEA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4 125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22AA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4 125 </w:t>
            </w:r>
          </w:p>
        </w:tc>
      </w:tr>
      <w:tr w:rsidR="004E77BE" w:rsidRPr="004E77BE" w14:paraId="04004E3F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E754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Kontorrekvisita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E4C2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BFDF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7E8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833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3B91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1 000 </w:t>
            </w:r>
          </w:p>
        </w:tc>
      </w:tr>
      <w:tr w:rsidR="004E77BE" w:rsidRPr="004E77BE" w14:paraId="0F35E0CD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684C8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Aviser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0A17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C7B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CD39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E8FE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DD1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11FAE29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DCE59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Porto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2025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1 082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F8E5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3941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507F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EEE0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2 000 </w:t>
            </w:r>
          </w:p>
        </w:tc>
      </w:tr>
      <w:tr w:rsidR="004E77BE" w:rsidRPr="004E77BE" w14:paraId="4199E82A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2645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Utgifter møter/generalforsamling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E1AE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728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EBA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C8C0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40BD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7B65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2 000 </w:t>
            </w:r>
          </w:p>
        </w:tc>
      </w:tr>
      <w:tr w:rsidR="004E77BE" w:rsidRPr="004E77BE" w14:paraId="16AF94BC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C6993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Nesodden Velforbund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B0FD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3 768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B39A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3 850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F2B8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3 850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FBC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3 850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80E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3 850 </w:t>
            </w:r>
          </w:p>
        </w:tc>
      </w:tr>
      <w:tr w:rsidR="004E77BE" w:rsidRPr="004E77BE" w14:paraId="6D078038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B035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Tap på fordringer/fakturaer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9DF2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color w:val="FF0000"/>
                <w:sz w:val="20"/>
              </w:rPr>
              <w:t xml:space="preserve">-1 400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1FB2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202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3549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15DC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11039ADD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EE5B5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Ikke planlagte generell oppgraderinger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F2E7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7542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4B88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81B1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4FBF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</w:tr>
      <w:tr w:rsidR="004E77BE" w:rsidRPr="004E77BE" w14:paraId="285BE03A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B91F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 xml:space="preserve">Reasfaltering </w:t>
            </w:r>
            <w:proofErr w:type="spellStart"/>
            <w:r w:rsidRPr="004E77BE">
              <w:rPr>
                <w:rFonts w:ascii="Arial" w:hAnsi="Arial" w:cs="Arial"/>
                <w:sz w:val="20"/>
              </w:rPr>
              <w:t>Ursvikvei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B3E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7B8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150 000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E99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81F8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150 000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D47E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03964371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E836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Mur i Olavsvei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A42F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81EC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25 000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092D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E8CA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6221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39275EC0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6084A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 xml:space="preserve">Dreneringsgrøft </w:t>
            </w:r>
            <w:proofErr w:type="spellStart"/>
            <w:r w:rsidRPr="004E77BE">
              <w:rPr>
                <w:rFonts w:ascii="Arial" w:hAnsi="Arial" w:cs="Arial"/>
                <w:sz w:val="20"/>
              </w:rPr>
              <w:t>Ursvik</w:t>
            </w:r>
            <w:proofErr w:type="spellEnd"/>
            <w:r w:rsidRPr="004E77BE">
              <w:rPr>
                <w:rFonts w:ascii="Arial" w:hAnsi="Arial" w:cs="Arial"/>
                <w:sz w:val="20"/>
              </w:rPr>
              <w:t xml:space="preserve"> brygge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8C83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69F5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15 000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B4B2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12A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9776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198BD8BF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AB09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proofErr w:type="spellStart"/>
            <w:r w:rsidRPr="004E77BE">
              <w:rPr>
                <w:rFonts w:ascii="Arial" w:hAnsi="Arial" w:cs="Arial"/>
                <w:sz w:val="20"/>
              </w:rPr>
              <w:t>Ursvikveien</w:t>
            </w:r>
            <w:proofErr w:type="spellEnd"/>
            <w:r w:rsidRPr="004E77BE">
              <w:rPr>
                <w:rFonts w:ascii="Arial" w:hAnsi="Arial" w:cs="Arial"/>
                <w:sz w:val="20"/>
              </w:rPr>
              <w:t xml:space="preserve"> ved bekken/bru i Bukta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27B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F5A0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56C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3D0A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97F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40 000 </w:t>
            </w:r>
          </w:p>
        </w:tc>
      </w:tr>
      <w:tr w:rsidR="004E77BE" w:rsidRPr="004E77BE" w14:paraId="19C645A4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6D953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 xml:space="preserve">Svingen </w:t>
            </w:r>
            <w:proofErr w:type="spellStart"/>
            <w:r w:rsidRPr="004E77BE">
              <w:rPr>
                <w:rFonts w:ascii="Arial" w:hAnsi="Arial" w:cs="Arial"/>
                <w:sz w:val="20"/>
              </w:rPr>
              <w:t>Ursvikveien</w:t>
            </w:r>
            <w:proofErr w:type="spellEnd"/>
            <w:r w:rsidRPr="004E77BE">
              <w:rPr>
                <w:rFonts w:ascii="Arial" w:hAnsi="Arial" w:cs="Arial"/>
                <w:sz w:val="20"/>
              </w:rPr>
              <w:t xml:space="preserve"> Olavsvei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190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D24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B510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1365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E808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20 000 </w:t>
            </w:r>
          </w:p>
        </w:tc>
      </w:tr>
      <w:tr w:rsidR="004E77BE" w:rsidRPr="004E77BE" w14:paraId="408C776B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A62B1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Trygves vei, rør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9106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6C25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A60A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25 000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B4A8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25 000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DEC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6523ADA8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E0D86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proofErr w:type="spellStart"/>
            <w:r w:rsidRPr="004E77BE">
              <w:rPr>
                <w:rFonts w:ascii="Arial" w:hAnsi="Arial" w:cs="Arial"/>
                <w:sz w:val="20"/>
              </w:rPr>
              <w:t>Eysteinsvei</w:t>
            </w:r>
            <w:proofErr w:type="spellEnd"/>
            <w:r w:rsidRPr="004E77B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E77BE">
              <w:rPr>
                <w:rFonts w:ascii="Arial" w:hAnsi="Arial" w:cs="Arial"/>
                <w:sz w:val="20"/>
              </w:rPr>
              <w:t>toppdekke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9BCB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E66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545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15 000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9129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15 000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AAAB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</w:tr>
      <w:tr w:rsidR="004E77BE" w:rsidRPr="004E77BE" w14:paraId="475ED52D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9DFF2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Krysset Trygves vei / Knuts vei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11F8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45FD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232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7A42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3D5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10 000</w:t>
            </w:r>
          </w:p>
        </w:tc>
      </w:tr>
      <w:tr w:rsidR="004E77BE" w:rsidRPr="004E77BE" w14:paraId="3688FDC1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508A0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 xml:space="preserve">Nytt veidekke fra brua til stranda </w:t>
            </w:r>
            <w:proofErr w:type="spellStart"/>
            <w:r w:rsidRPr="004E77BE">
              <w:rPr>
                <w:rFonts w:ascii="Arial" w:hAnsi="Arial" w:cs="Arial"/>
                <w:sz w:val="20"/>
              </w:rPr>
              <w:t>Ursvikveien</w:t>
            </w:r>
            <w:proofErr w:type="spellEnd"/>
            <w:r w:rsidRPr="004E77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9D7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D90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235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35CE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40 000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BD2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</w:tr>
      <w:tr w:rsidR="004E77BE" w:rsidRPr="004E77BE" w14:paraId="1334678E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B9481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lastRenderedPageBreak/>
              <w:t>ISI banen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CE5F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0B0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AECA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956A6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DDAEB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03ACD66A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6191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Asfaltering i Dags vei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CCD3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ADFF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1EDBE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97A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50 000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78382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08C69307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5F3A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Dalsbergstien, asfalt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3E8D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79556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8BDF0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B74C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50 000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BF94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180028D1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3278B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4E77BE">
              <w:rPr>
                <w:rFonts w:ascii="Arial" w:hAnsi="Arial" w:cs="Arial"/>
                <w:sz w:val="20"/>
              </w:rPr>
              <w:t>Gaver;blomster</w:t>
            </w:r>
            <w:proofErr w:type="spellEnd"/>
            <w:proofErr w:type="gramEnd"/>
            <w:r w:rsidRPr="004E77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77BE"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0DB9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877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4C60A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E181F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105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094FA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1D4D9A75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AA647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Planlagte større oppgraderinger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9CF2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CF17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779E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D7F4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9465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</w:tr>
      <w:tr w:rsidR="004E77BE" w:rsidRPr="004E77BE" w14:paraId="4334131B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3C37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Akseltrykk skilt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EF4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58D2D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5C00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4ADB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8299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1E18091F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DBF63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 xml:space="preserve">Avskrevet kontingent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04DE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929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276F5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43E8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103F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01C8E79C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2A1A3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Sum utgifter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FA69C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130 103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7719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240 975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D42D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230 975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9E02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390 975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603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135 975 </w:t>
            </w:r>
          </w:p>
        </w:tc>
      </w:tr>
      <w:tr w:rsidR="004E77BE" w:rsidRPr="004E77BE" w14:paraId="05AEFA2D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FACE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76DF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3090D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F33E1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617D3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F8BB" w14:textId="77777777" w:rsidR="004E77BE" w:rsidRPr="004E77BE" w:rsidRDefault="004E77BE" w:rsidP="004E77BE">
            <w:pPr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4E77BE" w:rsidRPr="004E77BE" w14:paraId="4AB63830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3477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Over-(+) Under (-) skudd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981D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56 422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6C8F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t xml:space="preserve">-8 975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82D2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t xml:space="preserve">-38 975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91C5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t xml:space="preserve">-198 975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01F8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56 025 </w:t>
            </w:r>
          </w:p>
        </w:tc>
      </w:tr>
      <w:tr w:rsidR="004E77BE" w:rsidRPr="004E77BE" w14:paraId="5C1D6679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617A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6F91" w14:textId="77777777" w:rsidR="004E77BE" w:rsidRPr="004E77BE" w:rsidRDefault="004E77BE" w:rsidP="004E77BE">
            <w:pPr>
              <w:jc w:val="right"/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FD3E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A1F1F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BBCE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9BBFC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 </w:t>
            </w:r>
          </w:p>
        </w:tc>
      </w:tr>
      <w:tr w:rsidR="004E77BE" w:rsidRPr="004E77BE" w14:paraId="098678D9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0513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C9F51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8B22E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85AB0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BF2D2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F36CF" w14:textId="77777777" w:rsidR="004E77BE" w:rsidRPr="004E77BE" w:rsidRDefault="004E77BE" w:rsidP="004E77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År 2016</w:t>
            </w:r>
          </w:p>
        </w:tc>
      </w:tr>
      <w:tr w:rsidR="004E77BE" w:rsidRPr="004E77BE" w14:paraId="5620B188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6C18D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Egenkapital pr. 01/01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1D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311 683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F17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311 683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4D33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302 708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6C8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263 733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55592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64 758 </w:t>
            </w:r>
          </w:p>
        </w:tc>
      </w:tr>
      <w:tr w:rsidR="004E77BE" w:rsidRPr="004E77BE" w14:paraId="30E99CA4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9309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 xml:space="preserve">Resultat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097F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56 422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1999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t xml:space="preserve">-8 975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3A08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t xml:space="preserve">-38 975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50844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t xml:space="preserve">-198 975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FDDB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56 025 </w:t>
            </w:r>
          </w:p>
        </w:tc>
      </w:tr>
      <w:tr w:rsidR="004E77BE" w:rsidRPr="004E77BE" w14:paraId="3BA12151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B1081" w14:textId="77777777" w:rsidR="004E77BE" w:rsidRPr="004E77BE" w:rsidRDefault="004E77BE" w:rsidP="004E77BE">
            <w:pPr>
              <w:rPr>
                <w:rFonts w:ascii="Arial" w:hAnsi="Arial" w:cs="Arial"/>
                <w:sz w:val="20"/>
              </w:rPr>
            </w:pPr>
            <w:r w:rsidRPr="004E77BE">
              <w:rPr>
                <w:rFonts w:ascii="Arial" w:hAnsi="Arial" w:cs="Arial"/>
                <w:sz w:val="20"/>
              </w:rPr>
              <w:t>Øremerket avsetning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4DEE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947E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80A90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9FF25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DF73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4E77BE">
              <w:rPr>
                <w:rFonts w:ascii="Courier New" w:hAnsi="Courier New" w:cs="Courier New"/>
                <w:sz w:val="20"/>
              </w:rPr>
              <w:t xml:space="preserve">0 </w:t>
            </w:r>
          </w:p>
        </w:tc>
      </w:tr>
      <w:tr w:rsidR="004E77BE" w:rsidRPr="004E77BE" w14:paraId="20A82C1E" w14:textId="77777777" w:rsidTr="004E77B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7E656" w14:textId="77777777" w:rsidR="004E77BE" w:rsidRPr="004E77BE" w:rsidRDefault="004E77BE" w:rsidP="004E77BE">
            <w:pPr>
              <w:rPr>
                <w:rFonts w:ascii="Arial" w:hAnsi="Arial" w:cs="Arial"/>
                <w:b/>
                <w:bCs/>
                <w:sz w:val="20"/>
              </w:rPr>
            </w:pPr>
            <w:r w:rsidRPr="004E77BE">
              <w:rPr>
                <w:rFonts w:ascii="Arial" w:hAnsi="Arial" w:cs="Arial"/>
                <w:b/>
                <w:bCs/>
                <w:sz w:val="20"/>
              </w:rPr>
              <w:t>Sum egenkapital 31/12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C36C7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368 105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E395A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302 708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AE8FF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263 733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93411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64 758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F27D6" w14:textId="77777777" w:rsidR="004E77BE" w:rsidRPr="004E77BE" w:rsidRDefault="004E77BE" w:rsidP="004E77BE">
            <w:pPr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4E77BE">
              <w:rPr>
                <w:rFonts w:ascii="Courier New" w:hAnsi="Courier New" w:cs="Courier New"/>
                <w:b/>
                <w:bCs/>
                <w:sz w:val="20"/>
              </w:rPr>
              <w:t xml:space="preserve">120 783 </w:t>
            </w:r>
          </w:p>
        </w:tc>
      </w:tr>
    </w:tbl>
    <w:p w14:paraId="455A4EC8" w14:textId="6BA856D9" w:rsidR="00681039" w:rsidRPr="004A1B8A" w:rsidRDefault="004A1B8A" w:rsidP="004A1B8A">
      <w:pPr>
        <w:ind w:firstLine="142"/>
        <w:rPr>
          <w:rFonts w:asciiTheme="majorHAnsi" w:hAnsiTheme="majorHAnsi"/>
          <w:b/>
          <w:sz w:val="24"/>
          <w:szCs w:val="24"/>
        </w:rPr>
      </w:pPr>
      <w:bookmarkStart w:id="1" w:name="_GoBack"/>
      <w:bookmarkEnd w:id="1"/>
      <w:r>
        <w:rPr>
          <w:rFonts w:asciiTheme="majorHAnsi" w:hAnsiTheme="majorHAnsi"/>
          <w:b/>
          <w:sz w:val="24"/>
          <w:szCs w:val="24"/>
        </w:rPr>
        <w:t xml:space="preserve">Sak </w:t>
      </w:r>
      <w:r w:rsidR="00C30CB9" w:rsidRPr="004A1B8A">
        <w:rPr>
          <w:rFonts w:asciiTheme="majorHAnsi" w:hAnsiTheme="majorHAnsi"/>
          <w:b/>
          <w:sz w:val="24"/>
          <w:szCs w:val="24"/>
        </w:rPr>
        <w:t>8. Innkomne forslag:</w:t>
      </w:r>
    </w:p>
    <w:p w14:paraId="2C417920" w14:textId="77777777" w:rsidR="00681039" w:rsidRPr="004A1B8A" w:rsidRDefault="00681039" w:rsidP="004A1B8A">
      <w:pPr>
        <w:ind w:firstLine="142"/>
        <w:rPr>
          <w:rFonts w:asciiTheme="majorHAnsi" w:hAnsiTheme="majorHAnsi"/>
          <w:b/>
          <w:sz w:val="24"/>
          <w:szCs w:val="24"/>
        </w:rPr>
      </w:pPr>
    </w:p>
    <w:p w14:paraId="08E52238" w14:textId="6C6B5F60" w:rsidR="006D453B" w:rsidRPr="004A1B8A" w:rsidRDefault="0063050C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>Forslag til v</w:t>
      </w:r>
      <w:r w:rsidR="006D453B" w:rsidRPr="004A1B8A">
        <w:rPr>
          <w:rFonts w:asciiTheme="majorHAnsi" w:hAnsiTheme="majorHAnsi"/>
          <w:b/>
          <w:sz w:val="24"/>
          <w:szCs w:val="24"/>
        </w:rPr>
        <w:t>edtektsendring</w:t>
      </w:r>
      <w:r w:rsidR="00C30CB9" w:rsidRPr="004A1B8A">
        <w:rPr>
          <w:rFonts w:asciiTheme="majorHAnsi" w:hAnsiTheme="majorHAnsi"/>
          <w:b/>
          <w:sz w:val="24"/>
          <w:szCs w:val="24"/>
        </w:rPr>
        <w:t>er</w:t>
      </w:r>
    </w:p>
    <w:p w14:paraId="595E617C" w14:textId="77777777" w:rsidR="0063050C" w:rsidRPr="004A1B8A" w:rsidRDefault="0063050C" w:rsidP="004A1B8A">
      <w:pPr>
        <w:ind w:firstLine="142"/>
        <w:rPr>
          <w:rFonts w:asciiTheme="majorHAnsi" w:hAnsiTheme="majorHAnsi"/>
          <w:b/>
          <w:sz w:val="24"/>
          <w:szCs w:val="24"/>
        </w:rPr>
      </w:pPr>
    </w:p>
    <w:p w14:paraId="14CEB328" w14:textId="6E36DC1C" w:rsidR="0015045F" w:rsidRPr="004A1B8A" w:rsidRDefault="0063050C" w:rsidP="004A1B8A">
      <w:pPr>
        <w:pStyle w:val="Listeavsnitt"/>
        <w:numPr>
          <w:ilvl w:val="0"/>
          <w:numId w:val="12"/>
        </w:num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Det er plikt til å stille på D</w:t>
      </w:r>
      <w:r w:rsidR="0015045F" w:rsidRPr="004A1B8A">
        <w:rPr>
          <w:rFonts w:asciiTheme="majorHAnsi" w:hAnsiTheme="majorHAnsi"/>
          <w:sz w:val="24"/>
          <w:szCs w:val="24"/>
        </w:rPr>
        <w:t>ugnad i henhold til vedtektene under punktet om medlemmenes plikter:</w:t>
      </w:r>
    </w:p>
    <w:p w14:paraId="58BBC897" w14:textId="77777777" w:rsidR="0015045F" w:rsidRPr="004A1B8A" w:rsidRDefault="0015045F" w:rsidP="004A1B8A">
      <w:pPr>
        <w:pStyle w:val="Listeavsnitt"/>
        <w:spacing w:before="75" w:after="150" w:line="432" w:lineRule="atLeast"/>
        <w:ind w:firstLine="142"/>
        <w:rPr>
          <w:rFonts w:asciiTheme="majorHAnsi" w:hAnsiTheme="majorHAnsi" w:cs="Arial"/>
          <w:color w:val="444444"/>
          <w:sz w:val="24"/>
          <w:szCs w:val="24"/>
        </w:rPr>
      </w:pPr>
      <w:r w:rsidRPr="004A1B8A">
        <w:rPr>
          <w:rFonts w:asciiTheme="majorHAnsi" w:hAnsiTheme="majorHAnsi" w:cs="Arial"/>
          <w:color w:val="444444"/>
          <w:sz w:val="24"/>
          <w:szCs w:val="24"/>
        </w:rPr>
        <w:t xml:space="preserve">”Ethvert medlem plikter på forlangende å utføre </w:t>
      </w:r>
      <w:proofErr w:type="spellStart"/>
      <w:r w:rsidRPr="004A1B8A">
        <w:rPr>
          <w:rFonts w:asciiTheme="majorHAnsi" w:hAnsiTheme="majorHAnsi" w:cs="Arial"/>
          <w:color w:val="444444"/>
          <w:sz w:val="24"/>
          <w:szCs w:val="24"/>
        </w:rPr>
        <w:t>intill</w:t>
      </w:r>
      <w:proofErr w:type="spellEnd"/>
      <w:r w:rsidRPr="004A1B8A">
        <w:rPr>
          <w:rFonts w:asciiTheme="majorHAnsi" w:hAnsiTheme="majorHAnsi" w:cs="Arial"/>
          <w:color w:val="444444"/>
          <w:sz w:val="24"/>
          <w:szCs w:val="24"/>
        </w:rPr>
        <w:t xml:space="preserve"> fire timer dugnadsarbeid hvert kalenderår.</w:t>
      </w:r>
    </w:p>
    <w:p w14:paraId="370B3880" w14:textId="77777777" w:rsidR="0015045F" w:rsidRPr="004A1B8A" w:rsidRDefault="0015045F" w:rsidP="004A1B8A">
      <w:pPr>
        <w:pStyle w:val="Listeavsnitt"/>
        <w:spacing w:before="75" w:after="150" w:line="432" w:lineRule="atLeast"/>
        <w:ind w:firstLine="142"/>
        <w:rPr>
          <w:rFonts w:asciiTheme="majorHAnsi" w:hAnsiTheme="majorHAnsi" w:cs="Arial"/>
          <w:color w:val="444444"/>
          <w:sz w:val="24"/>
          <w:szCs w:val="24"/>
        </w:rPr>
      </w:pPr>
      <w:r w:rsidRPr="004A1B8A">
        <w:rPr>
          <w:rFonts w:asciiTheme="majorHAnsi" w:hAnsiTheme="majorHAnsi" w:cs="Arial"/>
          <w:color w:val="444444"/>
          <w:sz w:val="24"/>
          <w:szCs w:val="24"/>
        </w:rPr>
        <w:t>Hvis medlemmet selv ikke kan utføre arbeidet, må denne skaffe en stedfortreder eller betale en avgift tilsvarende en grunnkontingent. Dog skal det ved innkalling til dugnad tas tilbørlig hensyn.”</w:t>
      </w:r>
    </w:p>
    <w:p w14:paraId="448352B4" w14:textId="77777777" w:rsidR="0015045F" w:rsidRPr="004A1B8A" w:rsidRDefault="0015045F" w:rsidP="004A1B8A">
      <w:pPr>
        <w:pStyle w:val="Listeavsnitt"/>
        <w:ind w:firstLine="142"/>
        <w:rPr>
          <w:rFonts w:asciiTheme="majorHAnsi" w:hAnsiTheme="majorHAnsi"/>
          <w:sz w:val="24"/>
          <w:szCs w:val="24"/>
        </w:rPr>
      </w:pPr>
    </w:p>
    <w:p w14:paraId="7D0892D0" w14:textId="77777777" w:rsidR="0015045F" w:rsidRPr="004A1B8A" w:rsidRDefault="0015045F" w:rsidP="004A1B8A">
      <w:pPr>
        <w:pStyle w:val="Listeavsnitt"/>
        <w:ind w:firstLine="142"/>
        <w:rPr>
          <w:rFonts w:asciiTheme="majorHAnsi" w:hAnsiTheme="majorHAnsi"/>
          <w:sz w:val="24"/>
          <w:szCs w:val="24"/>
        </w:rPr>
      </w:pPr>
    </w:p>
    <w:p w14:paraId="4CF52415" w14:textId="49A7104A" w:rsidR="0063050C" w:rsidRPr="004A1B8A" w:rsidRDefault="0063050C" w:rsidP="004A1B8A">
      <w:p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 xml:space="preserve">Styret ønsker å </w:t>
      </w:r>
      <w:r w:rsidR="0015045F" w:rsidRPr="004A1B8A">
        <w:rPr>
          <w:rFonts w:asciiTheme="majorHAnsi" w:hAnsiTheme="majorHAnsi"/>
          <w:sz w:val="24"/>
          <w:szCs w:val="24"/>
        </w:rPr>
        <w:t>endre avgiften fra en grunnkontingent til 100 kroner per time</w:t>
      </w:r>
      <w:r w:rsidRPr="004A1B8A">
        <w:rPr>
          <w:rFonts w:asciiTheme="majorHAnsi" w:hAnsiTheme="majorHAnsi"/>
          <w:sz w:val="24"/>
          <w:szCs w:val="24"/>
        </w:rPr>
        <w:t xml:space="preserve"> for de</w:t>
      </w:r>
      <w:r w:rsidR="0015045F" w:rsidRPr="004A1B8A">
        <w:rPr>
          <w:rFonts w:asciiTheme="majorHAnsi" w:hAnsiTheme="majorHAnsi"/>
          <w:sz w:val="24"/>
          <w:szCs w:val="24"/>
        </w:rPr>
        <w:t>m som ikke stiller opp</w:t>
      </w:r>
      <w:r w:rsidRPr="004A1B8A">
        <w:rPr>
          <w:rFonts w:asciiTheme="majorHAnsi" w:hAnsiTheme="majorHAnsi"/>
          <w:sz w:val="24"/>
          <w:szCs w:val="24"/>
        </w:rPr>
        <w:t>, med fritak for nedsatt arbeidsevne</w:t>
      </w:r>
      <w:r w:rsidR="00C30CB9" w:rsidRPr="004A1B8A">
        <w:rPr>
          <w:rFonts w:asciiTheme="majorHAnsi" w:hAnsiTheme="majorHAnsi"/>
          <w:sz w:val="24"/>
          <w:szCs w:val="24"/>
        </w:rPr>
        <w:t>, men det skal kunne gå an å bidra på mange vis</w:t>
      </w:r>
      <w:r w:rsidRPr="004A1B8A">
        <w:rPr>
          <w:rFonts w:asciiTheme="majorHAnsi" w:hAnsiTheme="majorHAnsi"/>
          <w:sz w:val="24"/>
          <w:szCs w:val="24"/>
        </w:rPr>
        <w:t xml:space="preserve">. Det vil </w:t>
      </w:r>
      <w:proofErr w:type="gramStart"/>
      <w:r w:rsidRPr="004A1B8A">
        <w:rPr>
          <w:rFonts w:asciiTheme="majorHAnsi" w:hAnsiTheme="majorHAnsi"/>
          <w:sz w:val="24"/>
          <w:szCs w:val="24"/>
        </w:rPr>
        <w:t>bli  sendt</w:t>
      </w:r>
      <w:proofErr w:type="gramEnd"/>
      <w:r w:rsidRPr="004A1B8A">
        <w:rPr>
          <w:rFonts w:asciiTheme="majorHAnsi" w:hAnsiTheme="majorHAnsi"/>
          <w:sz w:val="24"/>
          <w:szCs w:val="24"/>
        </w:rPr>
        <w:t xml:space="preserve"> ut faktura pålydende kr 200 per dugnad, per medlem av veilaget ved manglende deltakelse på dugnad eller deltakelse en annen dag i tilknytning i peri</w:t>
      </w:r>
      <w:r w:rsidR="00C30CB9" w:rsidRPr="004A1B8A">
        <w:rPr>
          <w:rFonts w:asciiTheme="majorHAnsi" w:hAnsiTheme="majorHAnsi"/>
          <w:sz w:val="24"/>
          <w:szCs w:val="24"/>
        </w:rPr>
        <w:t>oden det er innkalt til dugnad.</w:t>
      </w:r>
    </w:p>
    <w:p w14:paraId="73761078" w14:textId="2928B2F0" w:rsidR="0063050C" w:rsidRPr="004A1B8A" w:rsidRDefault="0063050C" w:rsidP="004A1B8A">
      <w:p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 xml:space="preserve">Pengene som betales inn for manglende oppmøte går </w:t>
      </w:r>
      <w:r w:rsidR="00C30CB9" w:rsidRPr="004A1B8A">
        <w:rPr>
          <w:rFonts w:asciiTheme="majorHAnsi" w:hAnsiTheme="majorHAnsi"/>
          <w:sz w:val="24"/>
          <w:szCs w:val="24"/>
        </w:rPr>
        <w:t xml:space="preserve">utelukkende </w:t>
      </w:r>
      <w:r w:rsidRPr="004A1B8A">
        <w:rPr>
          <w:rFonts w:asciiTheme="majorHAnsi" w:hAnsiTheme="majorHAnsi"/>
          <w:sz w:val="24"/>
          <w:szCs w:val="24"/>
        </w:rPr>
        <w:t xml:space="preserve">til </w:t>
      </w:r>
      <w:r w:rsidR="00C30CB9" w:rsidRPr="004A1B8A">
        <w:rPr>
          <w:rFonts w:asciiTheme="majorHAnsi" w:hAnsiTheme="majorHAnsi"/>
          <w:sz w:val="24"/>
          <w:szCs w:val="24"/>
        </w:rPr>
        <w:t xml:space="preserve">å betale for </w:t>
      </w:r>
      <w:r w:rsidRPr="004A1B8A">
        <w:rPr>
          <w:rFonts w:asciiTheme="majorHAnsi" w:hAnsiTheme="majorHAnsi"/>
          <w:sz w:val="24"/>
          <w:szCs w:val="24"/>
        </w:rPr>
        <w:t>veivedlikehold.</w:t>
      </w:r>
    </w:p>
    <w:p w14:paraId="1362B971" w14:textId="77777777" w:rsidR="0015045F" w:rsidRPr="004A1B8A" w:rsidRDefault="0015045F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4D70E29E" w14:textId="196562AD" w:rsidR="0015045F" w:rsidRPr="004A1B8A" w:rsidRDefault="0015045F" w:rsidP="004A1B8A">
      <w:p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Forslag til endring er slik:</w:t>
      </w:r>
    </w:p>
    <w:p w14:paraId="7EB29492" w14:textId="365F7C12" w:rsidR="0015045F" w:rsidRPr="004A1B8A" w:rsidRDefault="0015045F" w:rsidP="004A1B8A">
      <w:pPr>
        <w:pStyle w:val="Listeavsnitt"/>
        <w:spacing w:before="75" w:after="150" w:line="432" w:lineRule="atLeast"/>
        <w:ind w:firstLine="142"/>
        <w:rPr>
          <w:rFonts w:asciiTheme="majorHAnsi" w:hAnsiTheme="majorHAnsi" w:cs="Arial"/>
          <w:color w:val="444444"/>
          <w:sz w:val="24"/>
          <w:szCs w:val="24"/>
        </w:rPr>
      </w:pPr>
      <w:r w:rsidRPr="004A1B8A">
        <w:rPr>
          <w:rFonts w:asciiTheme="majorHAnsi" w:hAnsiTheme="majorHAnsi" w:cs="Arial"/>
          <w:color w:val="444444"/>
          <w:sz w:val="24"/>
          <w:szCs w:val="24"/>
        </w:rPr>
        <w:t>”Ethvert medlem plikter på forlangende å utføre i</w:t>
      </w:r>
      <w:r w:rsidR="00C30CB9" w:rsidRPr="004A1B8A">
        <w:rPr>
          <w:rFonts w:asciiTheme="majorHAnsi" w:hAnsiTheme="majorHAnsi" w:cs="Arial"/>
          <w:color w:val="444444"/>
          <w:sz w:val="24"/>
          <w:szCs w:val="24"/>
        </w:rPr>
        <w:t>nntil</w:t>
      </w:r>
      <w:r w:rsidRPr="004A1B8A">
        <w:rPr>
          <w:rFonts w:asciiTheme="majorHAnsi" w:hAnsiTheme="majorHAnsi" w:cs="Arial"/>
          <w:color w:val="444444"/>
          <w:sz w:val="24"/>
          <w:szCs w:val="24"/>
        </w:rPr>
        <w:t xml:space="preserve"> fire timer dugnadsarbeid hvert kalenderår.</w:t>
      </w:r>
    </w:p>
    <w:p w14:paraId="23FAA8B1" w14:textId="71A8F76F" w:rsidR="0015045F" w:rsidRPr="004A1B8A" w:rsidRDefault="0015045F" w:rsidP="004A1B8A">
      <w:pPr>
        <w:pStyle w:val="Listeavsnitt"/>
        <w:spacing w:before="75" w:after="150" w:line="432" w:lineRule="atLeast"/>
        <w:ind w:firstLine="142"/>
        <w:rPr>
          <w:rFonts w:asciiTheme="majorHAnsi" w:hAnsiTheme="majorHAnsi" w:cs="Arial"/>
          <w:color w:val="444444"/>
          <w:sz w:val="24"/>
          <w:szCs w:val="24"/>
        </w:rPr>
      </w:pPr>
      <w:r w:rsidRPr="004A1B8A">
        <w:rPr>
          <w:rFonts w:asciiTheme="majorHAnsi" w:hAnsiTheme="majorHAnsi" w:cs="Arial"/>
          <w:color w:val="444444"/>
          <w:sz w:val="24"/>
          <w:szCs w:val="24"/>
        </w:rPr>
        <w:t>Hvis medlemmet selv ikke kan utføre arbeidet, må denne skaffe en stedfortreder eller betale en avgift pålydende kroner 100 per time. Dog skal det ved innkalling til dugnad ta</w:t>
      </w:r>
      <w:r w:rsidR="00C30CB9" w:rsidRPr="004A1B8A">
        <w:rPr>
          <w:rFonts w:asciiTheme="majorHAnsi" w:hAnsiTheme="majorHAnsi" w:cs="Arial"/>
          <w:color w:val="444444"/>
          <w:sz w:val="24"/>
          <w:szCs w:val="24"/>
        </w:rPr>
        <w:t xml:space="preserve">s tilbørlig hensyn til </w:t>
      </w:r>
      <w:r w:rsidRPr="004A1B8A">
        <w:rPr>
          <w:rFonts w:asciiTheme="majorHAnsi" w:hAnsiTheme="majorHAnsi" w:cs="Arial"/>
          <w:color w:val="444444"/>
          <w:sz w:val="24"/>
          <w:szCs w:val="24"/>
        </w:rPr>
        <w:t>nedsatt arbeidsevne.”</w:t>
      </w:r>
    </w:p>
    <w:p w14:paraId="62264752" w14:textId="77777777" w:rsidR="0015045F" w:rsidRPr="004A1B8A" w:rsidRDefault="0015045F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7A2953DC" w14:textId="6187573E" w:rsidR="00C30CB9" w:rsidRPr="004A1B8A" w:rsidRDefault="009F5091" w:rsidP="004A1B8A">
      <w:pPr>
        <w:pStyle w:val="Listeavsnitt"/>
        <w:numPr>
          <w:ilvl w:val="0"/>
          <w:numId w:val="12"/>
        </w:numPr>
        <w:spacing w:line="432" w:lineRule="atLeast"/>
        <w:ind w:firstLine="142"/>
        <w:rPr>
          <w:rFonts w:asciiTheme="majorHAnsi" w:hAnsiTheme="majorHAnsi" w:cs="Arial"/>
          <w:color w:val="444444"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>Under punktet om Kontingent sier vedtektene følgende:</w:t>
      </w:r>
    </w:p>
    <w:p w14:paraId="1AEBE818" w14:textId="1E83068D" w:rsidR="009F5091" w:rsidRPr="004A1B8A" w:rsidRDefault="009F5091" w:rsidP="004A1B8A">
      <w:pPr>
        <w:pStyle w:val="Listeavsnitt"/>
        <w:spacing w:line="432" w:lineRule="atLeast"/>
        <w:ind w:firstLine="142"/>
        <w:rPr>
          <w:rFonts w:asciiTheme="majorHAnsi" w:hAnsiTheme="majorHAnsi" w:cs="Arial"/>
          <w:color w:val="444444"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lastRenderedPageBreak/>
        <w:t>”</w:t>
      </w:r>
      <w:r w:rsidRPr="004A1B8A">
        <w:rPr>
          <w:rFonts w:asciiTheme="majorHAnsi" w:hAnsiTheme="majorHAnsi" w:cs="Arial"/>
          <w:color w:val="444444"/>
          <w:sz w:val="24"/>
          <w:szCs w:val="24"/>
        </w:rPr>
        <w:t xml:space="preserve">Kostnader for eventuell dekning av vintervedlikehold av veiene fordeles mellom fastboende og sommerboere ved at fastboende betaler </w:t>
      </w:r>
      <w:proofErr w:type="gramStart"/>
      <w:r w:rsidRPr="004A1B8A">
        <w:rPr>
          <w:rFonts w:asciiTheme="majorHAnsi" w:hAnsiTheme="majorHAnsi" w:cs="Arial"/>
          <w:color w:val="444444"/>
          <w:sz w:val="24"/>
          <w:szCs w:val="24"/>
        </w:rPr>
        <w:t>75%</w:t>
      </w:r>
      <w:proofErr w:type="gramEnd"/>
      <w:r w:rsidRPr="004A1B8A">
        <w:rPr>
          <w:rFonts w:asciiTheme="majorHAnsi" w:hAnsiTheme="majorHAnsi" w:cs="Arial"/>
          <w:color w:val="444444"/>
          <w:sz w:val="24"/>
          <w:szCs w:val="24"/>
        </w:rPr>
        <w:t xml:space="preserve"> og sommerboere betaler 25%”</w:t>
      </w:r>
    </w:p>
    <w:p w14:paraId="798FC394" w14:textId="77777777" w:rsidR="009F5091" w:rsidRPr="004A1B8A" w:rsidRDefault="009F5091" w:rsidP="004A1B8A">
      <w:pPr>
        <w:pStyle w:val="Listeavsnitt"/>
        <w:spacing w:line="432" w:lineRule="atLeast"/>
        <w:ind w:firstLine="142"/>
        <w:rPr>
          <w:rFonts w:asciiTheme="majorHAnsi" w:hAnsiTheme="majorHAnsi"/>
          <w:b/>
          <w:sz w:val="24"/>
          <w:szCs w:val="24"/>
        </w:rPr>
      </w:pPr>
    </w:p>
    <w:p w14:paraId="77F9DDC3" w14:textId="4E47F865" w:rsidR="009F5091" w:rsidRPr="004A1B8A" w:rsidRDefault="009F5091" w:rsidP="004A1B8A">
      <w:pPr>
        <w:pStyle w:val="Listeavsnitt"/>
        <w:spacing w:line="432" w:lineRule="atLeast"/>
        <w:ind w:firstLine="142"/>
        <w:rPr>
          <w:rFonts w:asciiTheme="majorHAnsi" w:hAnsiTheme="majorHAnsi"/>
          <w:b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 xml:space="preserve">Styret </w:t>
      </w:r>
      <w:r w:rsidR="00C30CB9" w:rsidRPr="004A1B8A">
        <w:rPr>
          <w:rFonts w:asciiTheme="majorHAnsi" w:hAnsiTheme="majorHAnsi"/>
          <w:b/>
          <w:sz w:val="24"/>
          <w:szCs w:val="24"/>
        </w:rPr>
        <w:t>mener at veibelysning er viktig infrastruktur som sommerboere bør bekoste på lik linje med helårsboere. Styret foreslår derfor</w:t>
      </w:r>
      <w:r w:rsidRPr="004A1B8A">
        <w:rPr>
          <w:rFonts w:asciiTheme="majorHAnsi" w:hAnsiTheme="majorHAnsi"/>
          <w:b/>
          <w:sz w:val="24"/>
          <w:szCs w:val="24"/>
        </w:rPr>
        <w:t xml:space="preserve"> en flat avgift og vil endre vedtekten</w:t>
      </w:r>
      <w:r w:rsidR="00C30CB9" w:rsidRPr="004A1B8A">
        <w:rPr>
          <w:rFonts w:asciiTheme="majorHAnsi" w:hAnsiTheme="majorHAnsi"/>
          <w:b/>
          <w:sz w:val="24"/>
          <w:szCs w:val="24"/>
        </w:rPr>
        <w:t>e</w:t>
      </w:r>
      <w:r w:rsidRPr="004A1B8A">
        <w:rPr>
          <w:rFonts w:asciiTheme="majorHAnsi" w:hAnsiTheme="majorHAnsi"/>
          <w:b/>
          <w:sz w:val="24"/>
          <w:szCs w:val="24"/>
        </w:rPr>
        <w:t xml:space="preserve"> slik:</w:t>
      </w:r>
    </w:p>
    <w:p w14:paraId="11EADADD" w14:textId="77777777" w:rsidR="00C30CB9" w:rsidRPr="004A1B8A" w:rsidRDefault="00C30CB9" w:rsidP="004A1B8A">
      <w:pPr>
        <w:pStyle w:val="Listeavsnitt"/>
        <w:spacing w:line="432" w:lineRule="atLeast"/>
        <w:ind w:firstLine="142"/>
        <w:rPr>
          <w:rFonts w:asciiTheme="majorHAnsi" w:hAnsiTheme="majorHAnsi"/>
          <w:b/>
          <w:sz w:val="24"/>
          <w:szCs w:val="24"/>
        </w:rPr>
      </w:pPr>
    </w:p>
    <w:p w14:paraId="44B74D33" w14:textId="202AE1E8" w:rsidR="009F5091" w:rsidRPr="004A1B8A" w:rsidRDefault="009F5091" w:rsidP="004A1B8A">
      <w:pPr>
        <w:spacing w:line="432" w:lineRule="atLeast"/>
        <w:ind w:firstLine="142"/>
        <w:rPr>
          <w:rFonts w:asciiTheme="majorHAnsi" w:hAnsiTheme="majorHAnsi" w:cs="Arial"/>
          <w:color w:val="444444"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>”</w:t>
      </w:r>
      <w:r w:rsidRPr="004A1B8A">
        <w:rPr>
          <w:rFonts w:asciiTheme="majorHAnsi" w:hAnsiTheme="majorHAnsi" w:cs="Arial"/>
          <w:color w:val="444444"/>
          <w:sz w:val="24"/>
          <w:szCs w:val="24"/>
        </w:rPr>
        <w:t xml:space="preserve">Kostnader for eventuell dekning av vintervedlikehold av veiene </w:t>
      </w:r>
      <w:r w:rsidR="00C30CB9" w:rsidRPr="004A1B8A">
        <w:rPr>
          <w:rFonts w:asciiTheme="majorHAnsi" w:hAnsiTheme="majorHAnsi" w:cs="Arial"/>
          <w:color w:val="444444"/>
          <w:sz w:val="24"/>
          <w:szCs w:val="24"/>
        </w:rPr>
        <w:t xml:space="preserve">og veibelysning </w:t>
      </w:r>
      <w:r w:rsidRPr="004A1B8A">
        <w:rPr>
          <w:rFonts w:asciiTheme="majorHAnsi" w:hAnsiTheme="majorHAnsi" w:cs="Arial"/>
          <w:color w:val="444444"/>
          <w:sz w:val="24"/>
          <w:szCs w:val="24"/>
        </w:rPr>
        <w:t>forde</w:t>
      </w:r>
      <w:r w:rsidR="004A1B8A" w:rsidRPr="004A1B8A">
        <w:rPr>
          <w:rFonts w:asciiTheme="majorHAnsi" w:hAnsiTheme="majorHAnsi" w:cs="Arial"/>
          <w:color w:val="444444"/>
          <w:sz w:val="24"/>
          <w:szCs w:val="24"/>
        </w:rPr>
        <w:t>les</w:t>
      </w:r>
      <w:r w:rsidR="00C30CB9" w:rsidRPr="004A1B8A">
        <w:rPr>
          <w:rFonts w:asciiTheme="majorHAnsi" w:hAnsiTheme="majorHAnsi" w:cs="Arial"/>
          <w:color w:val="444444"/>
          <w:sz w:val="24"/>
          <w:szCs w:val="24"/>
        </w:rPr>
        <w:t xml:space="preserve"> </w:t>
      </w:r>
      <w:r w:rsidRPr="004A1B8A">
        <w:rPr>
          <w:rFonts w:asciiTheme="majorHAnsi" w:hAnsiTheme="majorHAnsi" w:cs="Arial"/>
          <w:color w:val="444444"/>
          <w:sz w:val="24"/>
          <w:szCs w:val="24"/>
        </w:rPr>
        <w:t>likt mellom fastboende og sommerboere</w:t>
      </w:r>
      <w:r w:rsidR="004A1B8A" w:rsidRPr="004A1B8A">
        <w:rPr>
          <w:rFonts w:asciiTheme="majorHAnsi" w:hAnsiTheme="majorHAnsi" w:cs="Arial"/>
          <w:color w:val="444444"/>
          <w:sz w:val="24"/>
          <w:szCs w:val="24"/>
        </w:rPr>
        <w:t>. Avgiften settes av årsmøtet.</w:t>
      </w:r>
    </w:p>
    <w:p w14:paraId="692EFBF5" w14:textId="77777777" w:rsidR="004A1B8A" w:rsidRDefault="004A1B8A" w:rsidP="004A1B8A">
      <w:pPr>
        <w:spacing w:line="432" w:lineRule="atLeast"/>
        <w:ind w:firstLine="142"/>
        <w:rPr>
          <w:rFonts w:asciiTheme="majorHAnsi" w:hAnsiTheme="majorHAnsi" w:cs="Arial"/>
          <w:color w:val="444444"/>
          <w:sz w:val="24"/>
          <w:szCs w:val="24"/>
        </w:rPr>
      </w:pPr>
    </w:p>
    <w:p w14:paraId="3BF911B7" w14:textId="3FB02ABF" w:rsidR="004A1B8A" w:rsidRPr="004A1B8A" w:rsidRDefault="004A1B8A" w:rsidP="004A1B8A">
      <w:pPr>
        <w:spacing w:line="432" w:lineRule="atLeast"/>
        <w:ind w:firstLine="142"/>
        <w:rPr>
          <w:rFonts w:asciiTheme="majorHAnsi" w:hAnsiTheme="majorHAnsi" w:cs="Arial"/>
          <w:b/>
          <w:color w:val="444444"/>
          <w:sz w:val="24"/>
          <w:szCs w:val="24"/>
        </w:rPr>
      </w:pPr>
      <w:r>
        <w:rPr>
          <w:rFonts w:asciiTheme="majorHAnsi" w:hAnsiTheme="majorHAnsi" w:cs="Arial"/>
          <w:b/>
          <w:color w:val="444444"/>
          <w:sz w:val="24"/>
          <w:szCs w:val="24"/>
        </w:rPr>
        <w:t>Andre forslag for perioden</w:t>
      </w:r>
      <w:r w:rsidRPr="004A1B8A">
        <w:rPr>
          <w:rFonts w:asciiTheme="majorHAnsi" w:hAnsiTheme="majorHAnsi" w:cs="Arial"/>
          <w:b/>
          <w:color w:val="444444"/>
          <w:sz w:val="24"/>
          <w:szCs w:val="24"/>
        </w:rPr>
        <w:t>:</w:t>
      </w:r>
    </w:p>
    <w:p w14:paraId="7FA09DA8" w14:textId="0A8AFFF3" w:rsidR="00307EB6" w:rsidRPr="004A1B8A" w:rsidRDefault="00C30CB9" w:rsidP="004A1B8A">
      <w:pPr>
        <w:pStyle w:val="Listeavsnitt"/>
        <w:numPr>
          <w:ilvl w:val="0"/>
          <w:numId w:val="12"/>
        </w:numPr>
        <w:spacing w:line="432" w:lineRule="atLeast"/>
        <w:rPr>
          <w:rFonts w:asciiTheme="majorHAnsi" w:hAnsiTheme="majorHAnsi" w:cs="Arial"/>
          <w:color w:val="444444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Fordi d</w:t>
      </w:r>
      <w:r w:rsidR="009F5091" w:rsidRPr="004A1B8A">
        <w:rPr>
          <w:rFonts w:asciiTheme="majorHAnsi" w:hAnsiTheme="majorHAnsi"/>
          <w:sz w:val="24"/>
          <w:szCs w:val="24"/>
        </w:rPr>
        <w:t xml:space="preserve">et </w:t>
      </w:r>
      <w:r w:rsidRPr="004A1B8A">
        <w:rPr>
          <w:rFonts w:asciiTheme="majorHAnsi" w:hAnsiTheme="majorHAnsi"/>
          <w:sz w:val="24"/>
          <w:szCs w:val="24"/>
        </w:rPr>
        <w:t xml:space="preserve">i inneværende år er et </w:t>
      </w:r>
      <w:r w:rsidR="009F5091" w:rsidRPr="004A1B8A">
        <w:rPr>
          <w:rFonts w:asciiTheme="majorHAnsi" w:hAnsiTheme="majorHAnsi"/>
          <w:sz w:val="24"/>
          <w:szCs w:val="24"/>
        </w:rPr>
        <w:t>overskudd på konto for vintervedlikehold foreslår styret at det ikke tas inn avgift forvintervedlikehold året 2016</w:t>
      </w:r>
      <w:r w:rsidRPr="004A1B8A">
        <w:rPr>
          <w:rFonts w:asciiTheme="majorHAnsi" w:hAnsiTheme="majorHAnsi"/>
          <w:sz w:val="24"/>
          <w:szCs w:val="24"/>
        </w:rPr>
        <w:t>/2017.</w:t>
      </w:r>
    </w:p>
    <w:p w14:paraId="776A283F" w14:textId="77777777" w:rsidR="004A1B8A" w:rsidRPr="004A1B8A" w:rsidRDefault="004A1B8A" w:rsidP="004A1B8A">
      <w:pPr>
        <w:spacing w:line="432" w:lineRule="atLeast"/>
        <w:rPr>
          <w:rFonts w:asciiTheme="majorHAnsi" w:hAnsiTheme="majorHAnsi" w:cs="Arial"/>
          <w:color w:val="444444"/>
          <w:sz w:val="24"/>
          <w:szCs w:val="24"/>
        </w:rPr>
      </w:pPr>
    </w:p>
    <w:p w14:paraId="0BAA6023" w14:textId="282948D7" w:rsidR="009F5091" w:rsidRPr="004A1B8A" w:rsidRDefault="009F5091" w:rsidP="004A1B8A">
      <w:pPr>
        <w:pStyle w:val="Listeavsnitt"/>
        <w:numPr>
          <w:ilvl w:val="0"/>
          <w:numId w:val="12"/>
        </w:numPr>
        <w:spacing w:line="432" w:lineRule="atLeast"/>
        <w:ind w:firstLine="142"/>
        <w:rPr>
          <w:rFonts w:asciiTheme="majorHAnsi" w:hAnsiTheme="majorHAnsi" w:cs="Arial"/>
          <w:color w:val="444444"/>
          <w:sz w:val="24"/>
          <w:szCs w:val="24"/>
        </w:rPr>
      </w:pPr>
      <w:r w:rsidRPr="004A1B8A">
        <w:rPr>
          <w:rFonts w:asciiTheme="majorHAnsi" w:hAnsiTheme="majorHAnsi"/>
          <w:b/>
          <w:sz w:val="24"/>
          <w:szCs w:val="24"/>
        </w:rPr>
        <w:t>Omdisponering av midler på konti for vintervedlikehold.</w:t>
      </w:r>
    </w:p>
    <w:p w14:paraId="228D3C7D" w14:textId="52DC257D" w:rsidR="009F5091" w:rsidRPr="004A1B8A" w:rsidRDefault="009F5091" w:rsidP="004A1B8A">
      <w:pPr>
        <w:pStyle w:val="Listeavsnitt"/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 xml:space="preserve">Fordi utgiftene har blitt lavere enn estimert har </w:t>
      </w:r>
      <w:proofErr w:type="spellStart"/>
      <w:r w:rsidRPr="004A1B8A">
        <w:rPr>
          <w:rFonts w:asciiTheme="majorHAnsi" w:hAnsiTheme="majorHAnsi"/>
          <w:sz w:val="24"/>
          <w:szCs w:val="24"/>
        </w:rPr>
        <w:t>Ursvik</w:t>
      </w:r>
      <w:proofErr w:type="spellEnd"/>
      <w:r w:rsidRPr="004A1B8A">
        <w:rPr>
          <w:rFonts w:asciiTheme="majorHAnsi" w:hAnsiTheme="majorHAnsi"/>
          <w:sz w:val="24"/>
          <w:szCs w:val="24"/>
        </w:rPr>
        <w:t xml:space="preserve"> veilag per i dag </w:t>
      </w:r>
      <w:r w:rsidR="004A1B8A" w:rsidRPr="004A1B8A">
        <w:rPr>
          <w:rFonts w:asciiTheme="majorHAnsi" w:hAnsiTheme="majorHAnsi"/>
          <w:sz w:val="24"/>
          <w:szCs w:val="24"/>
        </w:rPr>
        <w:t xml:space="preserve">200 </w:t>
      </w:r>
      <w:r w:rsidRPr="004A1B8A">
        <w:rPr>
          <w:rFonts w:asciiTheme="majorHAnsi" w:hAnsiTheme="majorHAnsi"/>
          <w:sz w:val="24"/>
          <w:szCs w:val="24"/>
        </w:rPr>
        <w:t>000 på konto for vintervedlikehold</w:t>
      </w:r>
      <w:r w:rsidR="004A1B8A" w:rsidRPr="004A1B8A">
        <w:rPr>
          <w:rFonts w:asciiTheme="majorHAnsi" w:hAnsiTheme="majorHAnsi"/>
          <w:sz w:val="24"/>
          <w:szCs w:val="24"/>
        </w:rPr>
        <w:t>.</w:t>
      </w:r>
      <w:r w:rsidRPr="004A1B8A">
        <w:rPr>
          <w:rFonts w:asciiTheme="majorHAnsi" w:hAnsiTheme="majorHAnsi"/>
          <w:sz w:val="24"/>
          <w:szCs w:val="24"/>
        </w:rPr>
        <w:t xml:space="preserve">. Styret foreslår </w:t>
      </w:r>
      <w:r w:rsidR="00307EB6" w:rsidRPr="004A1B8A">
        <w:rPr>
          <w:rFonts w:asciiTheme="majorHAnsi" w:hAnsiTheme="majorHAnsi"/>
          <w:sz w:val="24"/>
          <w:szCs w:val="24"/>
        </w:rPr>
        <w:t>å omdisponere</w:t>
      </w:r>
      <w:r w:rsidR="004A1B8A" w:rsidRPr="004A1B8A">
        <w:rPr>
          <w:rFonts w:asciiTheme="majorHAnsi" w:hAnsiTheme="majorHAnsi"/>
          <w:sz w:val="24"/>
          <w:szCs w:val="24"/>
        </w:rPr>
        <w:t xml:space="preserve"> </w:t>
      </w:r>
      <w:r w:rsidRPr="004A1B8A">
        <w:rPr>
          <w:rFonts w:asciiTheme="majorHAnsi" w:hAnsiTheme="majorHAnsi"/>
          <w:sz w:val="24"/>
          <w:szCs w:val="24"/>
        </w:rPr>
        <w:t xml:space="preserve">80 000 </w:t>
      </w:r>
      <w:r w:rsidR="00307EB6" w:rsidRPr="004A1B8A">
        <w:rPr>
          <w:rFonts w:asciiTheme="majorHAnsi" w:hAnsiTheme="majorHAnsi"/>
          <w:sz w:val="24"/>
          <w:szCs w:val="24"/>
        </w:rPr>
        <w:t xml:space="preserve">kroner av pengene som står på konti for vintervedlikehold til vedlikehold av veiene for å få lagt ekstra </w:t>
      </w:r>
      <w:proofErr w:type="spellStart"/>
      <w:proofErr w:type="gramStart"/>
      <w:r w:rsidR="00307EB6" w:rsidRPr="004A1B8A">
        <w:rPr>
          <w:rFonts w:asciiTheme="majorHAnsi" w:hAnsiTheme="majorHAnsi"/>
          <w:sz w:val="24"/>
          <w:szCs w:val="24"/>
        </w:rPr>
        <w:t>subbus</w:t>
      </w:r>
      <w:proofErr w:type="spellEnd"/>
      <w:r w:rsidR="00307EB6" w:rsidRPr="004A1B8A">
        <w:rPr>
          <w:rFonts w:asciiTheme="majorHAnsi" w:hAnsiTheme="majorHAnsi"/>
          <w:sz w:val="24"/>
          <w:szCs w:val="24"/>
        </w:rPr>
        <w:t xml:space="preserve">  og</w:t>
      </w:r>
      <w:proofErr w:type="gramEnd"/>
      <w:r w:rsidR="00307EB6" w:rsidRPr="004A1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7EB6" w:rsidRPr="004A1B8A">
        <w:rPr>
          <w:rFonts w:asciiTheme="majorHAnsi" w:hAnsiTheme="majorHAnsi"/>
          <w:sz w:val="24"/>
          <w:szCs w:val="24"/>
        </w:rPr>
        <w:t>dustex</w:t>
      </w:r>
      <w:proofErr w:type="spellEnd"/>
      <w:r w:rsidR="00307EB6" w:rsidRPr="004A1B8A">
        <w:rPr>
          <w:rFonts w:asciiTheme="majorHAnsi" w:hAnsiTheme="majorHAnsi"/>
          <w:sz w:val="24"/>
          <w:szCs w:val="24"/>
        </w:rPr>
        <w:t xml:space="preserve"> i tillegg til å få valset </w:t>
      </w:r>
      <w:r w:rsidRPr="004A1B8A">
        <w:rPr>
          <w:rFonts w:asciiTheme="majorHAnsi" w:hAnsiTheme="majorHAnsi"/>
          <w:sz w:val="24"/>
          <w:szCs w:val="24"/>
        </w:rPr>
        <w:t xml:space="preserve">veiene. </w:t>
      </w:r>
      <w:r w:rsidR="004A1B8A" w:rsidRPr="004A1B8A">
        <w:rPr>
          <w:rFonts w:asciiTheme="majorHAnsi" w:hAnsiTheme="majorHAnsi"/>
          <w:sz w:val="24"/>
          <w:szCs w:val="24"/>
        </w:rPr>
        <w:t>Forslag til vedtak er:</w:t>
      </w:r>
    </w:p>
    <w:p w14:paraId="5F8EEB3D" w14:textId="77777777" w:rsidR="004A1B8A" w:rsidRPr="004A1B8A" w:rsidRDefault="004A1B8A" w:rsidP="004A1B8A">
      <w:pPr>
        <w:pStyle w:val="Listeavsnitt"/>
        <w:ind w:firstLine="142"/>
        <w:rPr>
          <w:rFonts w:asciiTheme="majorHAnsi" w:hAnsiTheme="majorHAnsi"/>
          <w:sz w:val="24"/>
          <w:szCs w:val="24"/>
        </w:rPr>
      </w:pPr>
    </w:p>
    <w:p w14:paraId="08E3682B" w14:textId="6E6973F2" w:rsidR="004A1B8A" w:rsidRPr="004A1B8A" w:rsidRDefault="004A1B8A" w:rsidP="004A1B8A">
      <w:pPr>
        <w:pStyle w:val="Listeavsnitt"/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>”80 000 kroner tas i 2016 fra konti for vintervedlikehold og omdisponeres til ordinært veivedlikehold.”</w:t>
      </w:r>
    </w:p>
    <w:p w14:paraId="796DC046" w14:textId="77777777" w:rsidR="006A5D18" w:rsidRPr="004A1B8A" w:rsidRDefault="006A5D18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027627FB" w14:textId="77777777" w:rsidR="006A5D18" w:rsidRPr="004A1B8A" w:rsidRDefault="006A5D18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070EF6AF" w14:textId="218F8A05" w:rsidR="00DC3B61" w:rsidRDefault="004A1B8A" w:rsidP="00DC3B61">
      <w:pPr>
        <w:ind w:firstLine="14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Sak </w:t>
      </w:r>
      <w:r w:rsidRPr="004A1B8A">
        <w:rPr>
          <w:rFonts w:asciiTheme="majorHAnsi" w:hAnsiTheme="majorHAnsi"/>
          <w:b/>
          <w:sz w:val="24"/>
          <w:szCs w:val="24"/>
        </w:rPr>
        <w:t>9.</w:t>
      </w:r>
      <w:r w:rsidR="006A5D18" w:rsidRPr="004A1B8A">
        <w:rPr>
          <w:rFonts w:asciiTheme="majorHAnsi" w:hAnsiTheme="majorHAnsi"/>
          <w:b/>
          <w:sz w:val="24"/>
          <w:szCs w:val="24"/>
        </w:rPr>
        <w:t xml:space="preserve"> </w:t>
      </w:r>
      <w:r w:rsidR="00DC3B61">
        <w:rPr>
          <w:rFonts w:asciiTheme="majorHAnsi" w:hAnsiTheme="majorHAnsi"/>
          <w:b/>
          <w:sz w:val="24"/>
          <w:szCs w:val="24"/>
        </w:rPr>
        <w:t xml:space="preserve"> Planer for 2016/2017</w:t>
      </w:r>
    </w:p>
    <w:p w14:paraId="47187203" w14:textId="77777777" w:rsidR="005F3AE5" w:rsidRDefault="005F3AE5" w:rsidP="00DC3B61">
      <w:pPr>
        <w:ind w:firstLine="142"/>
        <w:rPr>
          <w:rFonts w:asciiTheme="majorHAnsi" w:hAnsiTheme="majorHAnsi"/>
          <w:b/>
          <w:sz w:val="24"/>
          <w:szCs w:val="24"/>
        </w:rPr>
      </w:pPr>
    </w:p>
    <w:p w14:paraId="1AAE9C30" w14:textId="0FDAB1C3" w:rsidR="00DC3B61" w:rsidRDefault="00DC3B61" w:rsidP="00DC3B61">
      <w:pPr>
        <w:ind w:firstLin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DC3B61">
        <w:rPr>
          <w:rFonts w:asciiTheme="majorHAnsi" w:hAnsiTheme="majorHAnsi"/>
          <w:sz w:val="24"/>
          <w:szCs w:val="24"/>
        </w:rPr>
        <w:t xml:space="preserve">Ved asfaltering av </w:t>
      </w:r>
      <w:proofErr w:type="spellStart"/>
      <w:r w:rsidRPr="00DC3B61">
        <w:rPr>
          <w:rFonts w:asciiTheme="majorHAnsi" w:hAnsiTheme="majorHAnsi"/>
          <w:sz w:val="24"/>
          <w:szCs w:val="24"/>
        </w:rPr>
        <w:t>Ursvikveien</w:t>
      </w:r>
      <w:proofErr w:type="spellEnd"/>
      <w:r w:rsidRPr="00DC3B61">
        <w:rPr>
          <w:rFonts w:asciiTheme="majorHAnsi" w:hAnsiTheme="majorHAnsi"/>
          <w:sz w:val="24"/>
          <w:szCs w:val="24"/>
        </w:rPr>
        <w:t xml:space="preserve"> ønsker styret også å få lagt asfalt i begynnelsen av Dalsbergstien og i avkjørselen fra </w:t>
      </w:r>
      <w:proofErr w:type="spellStart"/>
      <w:r w:rsidRPr="00DC3B61">
        <w:rPr>
          <w:rFonts w:asciiTheme="majorHAnsi" w:hAnsiTheme="majorHAnsi"/>
          <w:sz w:val="24"/>
          <w:szCs w:val="24"/>
        </w:rPr>
        <w:t>Ursvik</w:t>
      </w:r>
      <w:proofErr w:type="spellEnd"/>
      <w:r w:rsidRPr="00DC3B61">
        <w:rPr>
          <w:rFonts w:asciiTheme="majorHAnsi" w:hAnsiTheme="majorHAnsi"/>
          <w:sz w:val="24"/>
          <w:szCs w:val="24"/>
        </w:rPr>
        <w:t xml:space="preserve"> i Dags vei. Det er de</w:t>
      </w:r>
      <w:r w:rsidR="005F3AE5">
        <w:rPr>
          <w:rFonts w:asciiTheme="majorHAnsi" w:hAnsiTheme="majorHAnsi"/>
          <w:sz w:val="24"/>
          <w:szCs w:val="24"/>
        </w:rPr>
        <w:t>r</w:t>
      </w:r>
      <w:r w:rsidRPr="00DC3B61">
        <w:rPr>
          <w:rFonts w:asciiTheme="majorHAnsi" w:hAnsiTheme="majorHAnsi"/>
          <w:sz w:val="24"/>
          <w:szCs w:val="24"/>
        </w:rPr>
        <w:t xml:space="preserve">for satt av en større sum til dette på revidert budsjett for 2016. </w:t>
      </w:r>
    </w:p>
    <w:p w14:paraId="2958CF44" w14:textId="77777777" w:rsidR="00DC3B61" w:rsidRDefault="00DC3B61" w:rsidP="00DC3B61">
      <w:pPr>
        <w:ind w:firstLine="142"/>
        <w:rPr>
          <w:rFonts w:asciiTheme="majorHAnsi" w:hAnsiTheme="majorHAnsi"/>
          <w:sz w:val="24"/>
          <w:szCs w:val="24"/>
        </w:rPr>
      </w:pPr>
    </w:p>
    <w:p w14:paraId="4F142D0F" w14:textId="6E121461" w:rsidR="00DC3B61" w:rsidRDefault="00DC3B61" w:rsidP="00DC3B61">
      <w:pPr>
        <w:ind w:firstLin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-Det er nødvendig å sikre veien ned til gamle </w:t>
      </w:r>
      <w:proofErr w:type="spellStart"/>
      <w:r>
        <w:rPr>
          <w:rFonts w:asciiTheme="majorHAnsi" w:hAnsiTheme="majorHAnsi"/>
          <w:sz w:val="24"/>
          <w:szCs w:val="24"/>
        </w:rPr>
        <w:t>Ursvik</w:t>
      </w:r>
      <w:proofErr w:type="spellEnd"/>
      <w:r>
        <w:rPr>
          <w:rFonts w:asciiTheme="majorHAnsi" w:hAnsiTheme="majorHAnsi"/>
          <w:sz w:val="24"/>
          <w:szCs w:val="24"/>
        </w:rPr>
        <w:t xml:space="preserve"> Brygge hvor en stein falt ut i fjor sommer. Det går an å sikre denne uten å gjøre større oppgraderinger på veien. Styret ønsker ikke å prioritere større tiltak på denne veien da den ikke er mye brukt av bilister. </w:t>
      </w:r>
    </w:p>
    <w:p w14:paraId="0F273467" w14:textId="77777777" w:rsidR="00DC3B61" w:rsidRDefault="00DC3B61" w:rsidP="00DC3B61">
      <w:pPr>
        <w:ind w:firstLine="142"/>
        <w:rPr>
          <w:rFonts w:asciiTheme="majorHAnsi" w:hAnsiTheme="majorHAnsi"/>
          <w:sz w:val="24"/>
          <w:szCs w:val="24"/>
        </w:rPr>
      </w:pPr>
    </w:p>
    <w:p w14:paraId="46A4B996" w14:textId="38EB19F2" w:rsidR="00DC3B61" w:rsidRDefault="00DC3B61" w:rsidP="00DC3B61">
      <w:pPr>
        <w:ind w:firstLin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-Det </w:t>
      </w:r>
      <w:r w:rsidR="005F3AE5">
        <w:rPr>
          <w:rFonts w:asciiTheme="majorHAnsi" w:hAnsiTheme="majorHAnsi"/>
          <w:sz w:val="24"/>
          <w:szCs w:val="24"/>
        </w:rPr>
        <w:t xml:space="preserve">vil bli gjort en ekstra innsats i svingen </w:t>
      </w:r>
      <w:proofErr w:type="spellStart"/>
      <w:r w:rsidR="005F3AE5">
        <w:rPr>
          <w:rFonts w:asciiTheme="majorHAnsi" w:hAnsiTheme="majorHAnsi"/>
          <w:sz w:val="24"/>
          <w:szCs w:val="24"/>
        </w:rPr>
        <w:t>Ursvikveien</w:t>
      </w:r>
      <w:proofErr w:type="spellEnd"/>
      <w:r w:rsidR="005F3AE5">
        <w:rPr>
          <w:rFonts w:asciiTheme="majorHAnsi" w:hAnsiTheme="majorHAnsi"/>
          <w:sz w:val="24"/>
          <w:szCs w:val="24"/>
        </w:rPr>
        <w:t xml:space="preserve">/Olavsvei slik at denne holder. Det samme gjelder for krysset Trygves vei/ Knuts vei. Det </w:t>
      </w:r>
      <w:r>
        <w:rPr>
          <w:rFonts w:asciiTheme="majorHAnsi" w:hAnsiTheme="majorHAnsi"/>
          <w:sz w:val="24"/>
          <w:szCs w:val="24"/>
        </w:rPr>
        <w:t xml:space="preserve">skal legges nytt </w:t>
      </w:r>
      <w:proofErr w:type="spellStart"/>
      <w:r>
        <w:rPr>
          <w:rFonts w:asciiTheme="majorHAnsi" w:hAnsiTheme="majorHAnsi"/>
          <w:sz w:val="24"/>
          <w:szCs w:val="24"/>
        </w:rPr>
        <w:t>toppdekke</w:t>
      </w:r>
      <w:proofErr w:type="spellEnd"/>
      <w:r>
        <w:rPr>
          <w:rFonts w:asciiTheme="majorHAnsi" w:hAnsiTheme="majorHAnsi"/>
          <w:sz w:val="24"/>
          <w:szCs w:val="24"/>
        </w:rPr>
        <w:t xml:space="preserve"> på Eysteins</w:t>
      </w:r>
      <w:r w:rsidR="005F3AE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vei og på </w:t>
      </w:r>
      <w:proofErr w:type="spellStart"/>
      <w:r>
        <w:rPr>
          <w:rFonts w:asciiTheme="majorHAnsi" w:hAnsiTheme="majorHAnsi"/>
          <w:sz w:val="24"/>
          <w:szCs w:val="24"/>
        </w:rPr>
        <w:t>Ursvikveien</w:t>
      </w:r>
      <w:proofErr w:type="spellEnd"/>
      <w:r>
        <w:rPr>
          <w:rFonts w:asciiTheme="majorHAnsi" w:hAnsiTheme="majorHAnsi"/>
          <w:sz w:val="24"/>
          <w:szCs w:val="24"/>
        </w:rPr>
        <w:t xml:space="preserve"> fra broen til stranden. </w:t>
      </w:r>
    </w:p>
    <w:p w14:paraId="4C531743" w14:textId="77777777" w:rsidR="005F3AE5" w:rsidRDefault="005F3AE5" w:rsidP="00DC3B61">
      <w:pPr>
        <w:ind w:firstLine="142"/>
        <w:rPr>
          <w:rFonts w:asciiTheme="majorHAnsi" w:hAnsiTheme="majorHAnsi"/>
          <w:sz w:val="24"/>
          <w:szCs w:val="24"/>
        </w:rPr>
      </w:pPr>
    </w:p>
    <w:p w14:paraId="3A018F26" w14:textId="2AB04374" w:rsidR="00DC3B61" w:rsidRDefault="00DC3B61" w:rsidP="00DC3B61">
      <w:pPr>
        <w:ind w:firstLin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5F3AE5">
        <w:rPr>
          <w:rFonts w:asciiTheme="majorHAnsi" w:hAnsiTheme="majorHAnsi"/>
          <w:sz w:val="24"/>
          <w:szCs w:val="24"/>
        </w:rPr>
        <w:t xml:space="preserve">Styret vil utrede muligheten for å ha </w:t>
      </w:r>
      <w:proofErr w:type="spellStart"/>
      <w:r w:rsidR="005F3AE5">
        <w:rPr>
          <w:rFonts w:asciiTheme="majorHAnsi" w:hAnsiTheme="majorHAnsi"/>
          <w:sz w:val="24"/>
          <w:szCs w:val="24"/>
        </w:rPr>
        <w:t>Dustex</w:t>
      </w:r>
      <w:proofErr w:type="spellEnd"/>
      <w:r w:rsidR="005F3AE5">
        <w:rPr>
          <w:rFonts w:asciiTheme="majorHAnsi" w:hAnsiTheme="majorHAnsi"/>
          <w:sz w:val="24"/>
          <w:szCs w:val="24"/>
        </w:rPr>
        <w:t xml:space="preserve"> på veiene slik at vi hindrer mye støv og binder veidekket bedre.  Det fremmes forslag om å bruke deler av pengene fra Vintervedlikeholdet til å dekke inn dette. </w:t>
      </w:r>
    </w:p>
    <w:p w14:paraId="53E2430E" w14:textId="77777777" w:rsidR="005F3AE5" w:rsidRDefault="005F3AE5" w:rsidP="00DC3B61">
      <w:pPr>
        <w:ind w:firstLine="142"/>
        <w:rPr>
          <w:rFonts w:asciiTheme="majorHAnsi" w:hAnsiTheme="majorHAnsi"/>
          <w:sz w:val="24"/>
          <w:szCs w:val="24"/>
        </w:rPr>
      </w:pPr>
    </w:p>
    <w:p w14:paraId="2A335949" w14:textId="0EF52043" w:rsidR="005F3AE5" w:rsidRPr="00DC3B61" w:rsidRDefault="005F3AE5" w:rsidP="00DC3B61">
      <w:pPr>
        <w:ind w:firstLin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-Det skal avholdes veidugnad i løpet av høsten 2016 og våren 2017. </w:t>
      </w:r>
    </w:p>
    <w:p w14:paraId="05F52C8E" w14:textId="77777777" w:rsidR="00DC3B61" w:rsidRDefault="00DC3B61" w:rsidP="005F3AE5">
      <w:pPr>
        <w:rPr>
          <w:rFonts w:asciiTheme="majorHAnsi" w:hAnsiTheme="majorHAnsi"/>
          <w:b/>
          <w:sz w:val="24"/>
          <w:szCs w:val="24"/>
        </w:rPr>
      </w:pPr>
    </w:p>
    <w:p w14:paraId="09E8870D" w14:textId="29BB072C" w:rsidR="006A5D18" w:rsidRPr="004A1B8A" w:rsidRDefault="00DC3B61" w:rsidP="004A1B8A">
      <w:pPr>
        <w:ind w:firstLine="14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Sak 10: </w:t>
      </w:r>
      <w:r w:rsidR="006A5D18" w:rsidRPr="004A1B8A">
        <w:rPr>
          <w:rFonts w:asciiTheme="majorHAnsi" w:hAnsiTheme="majorHAnsi"/>
          <w:b/>
          <w:sz w:val="24"/>
          <w:szCs w:val="24"/>
        </w:rPr>
        <w:t>Valg av styre.</w:t>
      </w:r>
    </w:p>
    <w:p w14:paraId="3891C069" w14:textId="57FCC9BB" w:rsidR="006A5D18" w:rsidRPr="004A1B8A" w:rsidRDefault="004A1B8A" w:rsidP="004A1B8A">
      <w:pPr>
        <w:ind w:firstLine="142"/>
        <w:rPr>
          <w:rFonts w:asciiTheme="majorHAnsi" w:hAnsiTheme="majorHAnsi"/>
          <w:sz w:val="24"/>
          <w:szCs w:val="24"/>
        </w:rPr>
      </w:pPr>
      <w:r w:rsidRPr="004A1B8A">
        <w:rPr>
          <w:rFonts w:asciiTheme="majorHAnsi" w:hAnsiTheme="majorHAnsi"/>
          <w:sz w:val="24"/>
          <w:szCs w:val="24"/>
        </w:rPr>
        <w:t xml:space="preserve">Leder stiller ikke til gjenvalg i 2016. </w:t>
      </w:r>
      <w:r w:rsidR="006A5D18" w:rsidRPr="004A1B8A">
        <w:rPr>
          <w:rFonts w:asciiTheme="majorHAnsi" w:hAnsiTheme="majorHAnsi"/>
          <w:sz w:val="24"/>
          <w:szCs w:val="24"/>
        </w:rPr>
        <w:t xml:space="preserve">Valgkomiteens forslag </w:t>
      </w:r>
      <w:r w:rsidRPr="004A1B8A">
        <w:rPr>
          <w:rFonts w:asciiTheme="majorHAnsi" w:hAnsiTheme="majorHAnsi"/>
          <w:sz w:val="24"/>
          <w:szCs w:val="24"/>
        </w:rPr>
        <w:t>til ny leder blir lagt frem på årsmøtet.</w:t>
      </w:r>
    </w:p>
    <w:p w14:paraId="4A8F5FF0" w14:textId="77777777" w:rsidR="006A5D18" w:rsidRPr="004A1B8A" w:rsidRDefault="006A5D18" w:rsidP="004A1B8A">
      <w:pPr>
        <w:ind w:firstLine="142"/>
        <w:rPr>
          <w:rFonts w:asciiTheme="majorHAnsi" w:hAnsiTheme="majorHAnsi"/>
          <w:sz w:val="24"/>
          <w:szCs w:val="24"/>
        </w:rPr>
      </w:pPr>
    </w:p>
    <w:p w14:paraId="02A93E02" w14:textId="77777777" w:rsidR="004D1DA5" w:rsidRPr="004A1B8A" w:rsidRDefault="004D1DA5" w:rsidP="004A1B8A">
      <w:pPr>
        <w:ind w:firstLine="142"/>
        <w:rPr>
          <w:rFonts w:asciiTheme="majorHAnsi" w:hAnsiTheme="majorHAnsi"/>
          <w:sz w:val="24"/>
          <w:szCs w:val="24"/>
        </w:rPr>
      </w:pPr>
    </w:p>
    <w:sectPr w:rsidR="004D1DA5" w:rsidRPr="004A1B8A">
      <w:footerReference w:type="even" r:id="rId13"/>
      <w:footerReference w:type="default" r:id="rId14"/>
      <w:pgSz w:w="11906" w:h="16838" w:code="9"/>
      <w:pgMar w:top="709" w:right="849" w:bottom="993" w:left="709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2E174" w14:textId="77777777" w:rsidR="00B97CC2" w:rsidRDefault="00B97CC2">
      <w:r>
        <w:separator/>
      </w:r>
    </w:p>
  </w:endnote>
  <w:endnote w:type="continuationSeparator" w:id="0">
    <w:p w14:paraId="041AEB63" w14:textId="77777777" w:rsidR="00B97CC2" w:rsidRDefault="00B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846D2" w14:textId="77777777" w:rsidR="00DC3B61" w:rsidRDefault="00DC3B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271B112" w14:textId="77777777" w:rsidR="00DC3B61" w:rsidRDefault="00DC3B6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9FC3" w14:textId="057292BE" w:rsidR="00DC3B61" w:rsidRDefault="00DC3B61">
    <w:pPr>
      <w:pStyle w:val="Bunntekst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Innkalling Årsmøte </w:t>
    </w:r>
    <w:proofErr w:type="spellStart"/>
    <w:r>
      <w:rPr>
        <w:rFonts w:ascii="Cambria" w:hAnsi="Cambria"/>
      </w:rPr>
      <w:t>Ursvik</w:t>
    </w:r>
    <w:proofErr w:type="spellEnd"/>
    <w:r>
      <w:rPr>
        <w:rFonts w:ascii="Cambria" w:hAnsi="Cambria"/>
      </w:rPr>
      <w:t xml:space="preserve"> veilag 2016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4E77BE" w:rsidRPr="004E77BE">
      <w:rPr>
        <w:rFonts w:ascii="Cambria" w:hAnsi="Cambria"/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E2FCA" w14:textId="77777777" w:rsidR="00B97CC2" w:rsidRDefault="00B97CC2">
      <w:r>
        <w:separator/>
      </w:r>
    </w:p>
  </w:footnote>
  <w:footnote w:type="continuationSeparator" w:id="0">
    <w:p w14:paraId="31C0B960" w14:textId="77777777" w:rsidR="00B97CC2" w:rsidRDefault="00B9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4C9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F65E7"/>
    <w:multiLevelType w:val="hybridMultilevel"/>
    <w:tmpl w:val="9B44F6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0EC2"/>
    <w:multiLevelType w:val="hybridMultilevel"/>
    <w:tmpl w:val="8EFA9588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485"/>
    <w:multiLevelType w:val="singleLevel"/>
    <w:tmpl w:val="6E0E9C0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F01C15"/>
    <w:multiLevelType w:val="hybridMultilevel"/>
    <w:tmpl w:val="C02029B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5516CC7"/>
    <w:multiLevelType w:val="multilevel"/>
    <w:tmpl w:val="C02029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62C3BC9"/>
    <w:multiLevelType w:val="hybridMultilevel"/>
    <w:tmpl w:val="B7A6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D7A"/>
    <w:multiLevelType w:val="hybridMultilevel"/>
    <w:tmpl w:val="A022B788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C726C5"/>
    <w:multiLevelType w:val="hybridMultilevel"/>
    <w:tmpl w:val="829CFA64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520DA"/>
    <w:multiLevelType w:val="hybridMultilevel"/>
    <w:tmpl w:val="1B1A0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C2FAE"/>
    <w:multiLevelType w:val="hybridMultilevel"/>
    <w:tmpl w:val="AB7403A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A2EF9"/>
    <w:multiLevelType w:val="multilevel"/>
    <w:tmpl w:val="579684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pStyle w:val="Nummerertliste2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pStyle w:val="Nummerertliste3"/>
      <w:lvlText w:val="%3)"/>
      <w:lvlJc w:val="left"/>
      <w:pPr>
        <w:tabs>
          <w:tab w:val="num" w:pos="1400"/>
        </w:tabs>
        <w:ind w:left="102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3120DB"/>
    <w:multiLevelType w:val="hybridMultilevel"/>
    <w:tmpl w:val="C02029B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10D26CE"/>
    <w:multiLevelType w:val="hybridMultilevel"/>
    <w:tmpl w:val="C02029B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56553C2"/>
    <w:multiLevelType w:val="hybridMultilevel"/>
    <w:tmpl w:val="C02029B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FBA75EC"/>
    <w:multiLevelType w:val="singleLevel"/>
    <w:tmpl w:val="9034C386"/>
    <w:lvl w:ilvl="0">
      <w:start w:val="1"/>
      <w:numFmt w:val="bullet"/>
      <w:pStyle w:val="Liste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6">
    <w:nsid w:val="716203D8"/>
    <w:multiLevelType w:val="hybridMultilevel"/>
    <w:tmpl w:val="5FF0D6FC"/>
    <w:lvl w:ilvl="0" w:tplc="852C615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35AE7"/>
    <w:multiLevelType w:val="hybridMultilevel"/>
    <w:tmpl w:val="4FC6E2F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6"/>
  </w:num>
  <w:num w:numId="13">
    <w:abstractNumId w:val="14"/>
  </w:num>
  <w:num w:numId="14">
    <w:abstractNumId w:val="17"/>
  </w:num>
  <w:num w:numId="15">
    <w:abstractNumId w:val="10"/>
  </w:num>
  <w:num w:numId="16">
    <w:abstractNumId w:val="7"/>
  </w:num>
  <w:num w:numId="17">
    <w:abstractNumId w:val="4"/>
  </w:num>
  <w:num w:numId="18">
    <w:abstractNumId w:val="12"/>
  </w:num>
  <w:num w:numId="19">
    <w:abstractNumId w:val="6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4"/>
    <w:rsid w:val="00006BED"/>
    <w:rsid w:val="0001195D"/>
    <w:rsid w:val="00026009"/>
    <w:rsid w:val="000307FC"/>
    <w:rsid w:val="00032C2B"/>
    <w:rsid w:val="00040C39"/>
    <w:rsid w:val="000513AD"/>
    <w:rsid w:val="00053A0E"/>
    <w:rsid w:val="00066852"/>
    <w:rsid w:val="00073E02"/>
    <w:rsid w:val="00080225"/>
    <w:rsid w:val="0008151A"/>
    <w:rsid w:val="000927E1"/>
    <w:rsid w:val="000A1EBE"/>
    <w:rsid w:val="000A426B"/>
    <w:rsid w:val="000B012C"/>
    <w:rsid w:val="000B16BD"/>
    <w:rsid w:val="000B4935"/>
    <w:rsid w:val="000B7FBF"/>
    <w:rsid w:val="000C059D"/>
    <w:rsid w:val="000C3014"/>
    <w:rsid w:val="000C360F"/>
    <w:rsid w:val="000C762B"/>
    <w:rsid w:val="000D08F3"/>
    <w:rsid w:val="000D1A14"/>
    <w:rsid w:val="000D2D35"/>
    <w:rsid w:val="000F2090"/>
    <w:rsid w:val="000F44EA"/>
    <w:rsid w:val="000F4ACB"/>
    <w:rsid w:val="00101F0B"/>
    <w:rsid w:val="0010233F"/>
    <w:rsid w:val="001044C1"/>
    <w:rsid w:val="001102F6"/>
    <w:rsid w:val="001152C5"/>
    <w:rsid w:val="001267F5"/>
    <w:rsid w:val="00126829"/>
    <w:rsid w:val="0014634F"/>
    <w:rsid w:val="0015045F"/>
    <w:rsid w:val="00153F0D"/>
    <w:rsid w:val="00155A33"/>
    <w:rsid w:val="0016270C"/>
    <w:rsid w:val="00172663"/>
    <w:rsid w:val="00176B97"/>
    <w:rsid w:val="001775F3"/>
    <w:rsid w:val="00186255"/>
    <w:rsid w:val="001907CE"/>
    <w:rsid w:val="00195AE6"/>
    <w:rsid w:val="001A2743"/>
    <w:rsid w:val="001A7807"/>
    <w:rsid w:val="001D78A7"/>
    <w:rsid w:val="001E34C7"/>
    <w:rsid w:val="001E6F52"/>
    <w:rsid w:val="001E7426"/>
    <w:rsid w:val="001F0848"/>
    <w:rsid w:val="001F1A3D"/>
    <w:rsid w:val="001F3998"/>
    <w:rsid w:val="001F4360"/>
    <w:rsid w:val="00201669"/>
    <w:rsid w:val="00216EAB"/>
    <w:rsid w:val="00224825"/>
    <w:rsid w:val="002336C5"/>
    <w:rsid w:val="002343CA"/>
    <w:rsid w:val="00237309"/>
    <w:rsid w:val="00240F55"/>
    <w:rsid w:val="002433FF"/>
    <w:rsid w:val="00246AF6"/>
    <w:rsid w:val="00250402"/>
    <w:rsid w:val="002524B3"/>
    <w:rsid w:val="00254C86"/>
    <w:rsid w:val="00262B7E"/>
    <w:rsid w:val="00265C31"/>
    <w:rsid w:val="002971DB"/>
    <w:rsid w:val="002A2960"/>
    <w:rsid w:val="002C3BF4"/>
    <w:rsid w:val="002F5ED4"/>
    <w:rsid w:val="002F62EE"/>
    <w:rsid w:val="002F7C8E"/>
    <w:rsid w:val="0030622E"/>
    <w:rsid w:val="00307EB6"/>
    <w:rsid w:val="00324AD2"/>
    <w:rsid w:val="00325D1A"/>
    <w:rsid w:val="003309B7"/>
    <w:rsid w:val="0034196E"/>
    <w:rsid w:val="00343EFB"/>
    <w:rsid w:val="00354A2B"/>
    <w:rsid w:val="00365FFE"/>
    <w:rsid w:val="003666C3"/>
    <w:rsid w:val="00366714"/>
    <w:rsid w:val="003732F7"/>
    <w:rsid w:val="00374D60"/>
    <w:rsid w:val="003770F9"/>
    <w:rsid w:val="00377FD2"/>
    <w:rsid w:val="00381146"/>
    <w:rsid w:val="00386D2F"/>
    <w:rsid w:val="00393E08"/>
    <w:rsid w:val="003A1634"/>
    <w:rsid w:val="003A3EC3"/>
    <w:rsid w:val="003A77CF"/>
    <w:rsid w:val="003B3676"/>
    <w:rsid w:val="003B3EDF"/>
    <w:rsid w:val="003B3FD2"/>
    <w:rsid w:val="003B5E89"/>
    <w:rsid w:val="003D0CA5"/>
    <w:rsid w:val="003E1CED"/>
    <w:rsid w:val="003E44EF"/>
    <w:rsid w:val="003F23E7"/>
    <w:rsid w:val="003F3401"/>
    <w:rsid w:val="003F6D25"/>
    <w:rsid w:val="00402A2F"/>
    <w:rsid w:val="004120D9"/>
    <w:rsid w:val="00415485"/>
    <w:rsid w:val="00415C1C"/>
    <w:rsid w:val="00420CD1"/>
    <w:rsid w:val="004254D5"/>
    <w:rsid w:val="0043405D"/>
    <w:rsid w:val="004359DE"/>
    <w:rsid w:val="0046717A"/>
    <w:rsid w:val="004749FC"/>
    <w:rsid w:val="0047520D"/>
    <w:rsid w:val="00483D67"/>
    <w:rsid w:val="004863C5"/>
    <w:rsid w:val="00493D30"/>
    <w:rsid w:val="004A1B8A"/>
    <w:rsid w:val="004A2CEC"/>
    <w:rsid w:val="004A40BE"/>
    <w:rsid w:val="004B44ED"/>
    <w:rsid w:val="004B6276"/>
    <w:rsid w:val="004D1DA5"/>
    <w:rsid w:val="004D6655"/>
    <w:rsid w:val="004D7B19"/>
    <w:rsid w:val="004E6476"/>
    <w:rsid w:val="004E77BE"/>
    <w:rsid w:val="004F060C"/>
    <w:rsid w:val="0050468E"/>
    <w:rsid w:val="005134D1"/>
    <w:rsid w:val="0052129B"/>
    <w:rsid w:val="005230C3"/>
    <w:rsid w:val="005315B9"/>
    <w:rsid w:val="005435BB"/>
    <w:rsid w:val="00550DF1"/>
    <w:rsid w:val="0055249A"/>
    <w:rsid w:val="00565683"/>
    <w:rsid w:val="0057096E"/>
    <w:rsid w:val="00571CE9"/>
    <w:rsid w:val="00582090"/>
    <w:rsid w:val="005844A5"/>
    <w:rsid w:val="00586269"/>
    <w:rsid w:val="005869A2"/>
    <w:rsid w:val="00586CA8"/>
    <w:rsid w:val="00590F84"/>
    <w:rsid w:val="005928E1"/>
    <w:rsid w:val="00596AF5"/>
    <w:rsid w:val="005A549F"/>
    <w:rsid w:val="005B019B"/>
    <w:rsid w:val="005B31BD"/>
    <w:rsid w:val="005C1560"/>
    <w:rsid w:val="005C26B3"/>
    <w:rsid w:val="005E5796"/>
    <w:rsid w:val="005E6917"/>
    <w:rsid w:val="005E7FAE"/>
    <w:rsid w:val="005F1433"/>
    <w:rsid w:val="005F3AE5"/>
    <w:rsid w:val="005F4CFF"/>
    <w:rsid w:val="006014A4"/>
    <w:rsid w:val="00623EDE"/>
    <w:rsid w:val="0063050C"/>
    <w:rsid w:val="0063570E"/>
    <w:rsid w:val="00635A10"/>
    <w:rsid w:val="00637A38"/>
    <w:rsid w:val="00637B49"/>
    <w:rsid w:val="00646514"/>
    <w:rsid w:val="006545BF"/>
    <w:rsid w:val="006664CD"/>
    <w:rsid w:val="00666DA9"/>
    <w:rsid w:val="0067576F"/>
    <w:rsid w:val="00677F73"/>
    <w:rsid w:val="00681039"/>
    <w:rsid w:val="00682697"/>
    <w:rsid w:val="00684436"/>
    <w:rsid w:val="0069295E"/>
    <w:rsid w:val="006950DE"/>
    <w:rsid w:val="00695E48"/>
    <w:rsid w:val="006A5D18"/>
    <w:rsid w:val="006B1007"/>
    <w:rsid w:val="006B39FA"/>
    <w:rsid w:val="006C4D2A"/>
    <w:rsid w:val="006D453B"/>
    <w:rsid w:val="006E213F"/>
    <w:rsid w:val="006F4E9F"/>
    <w:rsid w:val="007034CB"/>
    <w:rsid w:val="00705685"/>
    <w:rsid w:val="00715384"/>
    <w:rsid w:val="007177B0"/>
    <w:rsid w:val="0072143D"/>
    <w:rsid w:val="00724097"/>
    <w:rsid w:val="00741DF3"/>
    <w:rsid w:val="00745352"/>
    <w:rsid w:val="007606A4"/>
    <w:rsid w:val="0077420B"/>
    <w:rsid w:val="0077713B"/>
    <w:rsid w:val="00783714"/>
    <w:rsid w:val="00792DB5"/>
    <w:rsid w:val="007A2D55"/>
    <w:rsid w:val="007C4CD0"/>
    <w:rsid w:val="007C5549"/>
    <w:rsid w:val="007E1344"/>
    <w:rsid w:val="007E1D15"/>
    <w:rsid w:val="007E59F9"/>
    <w:rsid w:val="00800463"/>
    <w:rsid w:val="0080241A"/>
    <w:rsid w:val="008048C2"/>
    <w:rsid w:val="00805A85"/>
    <w:rsid w:val="00815F51"/>
    <w:rsid w:val="0082255E"/>
    <w:rsid w:val="008263DC"/>
    <w:rsid w:val="00837857"/>
    <w:rsid w:val="00840083"/>
    <w:rsid w:val="00842441"/>
    <w:rsid w:val="008565E6"/>
    <w:rsid w:val="008662ED"/>
    <w:rsid w:val="00880A34"/>
    <w:rsid w:val="00883594"/>
    <w:rsid w:val="0088647A"/>
    <w:rsid w:val="0088792A"/>
    <w:rsid w:val="0089125D"/>
    <w:rsid w:val="008A0D14"/>
    <w:rsid w:val="008B01FE"/>
    <w:rsid w:val="008B6B9C"/>
    <w:rsid w:val="008C11DC"/>
    <w:rsid w:val="008C22A0"/>
    <w:rsid w:val="008D5767"/>
    <w:rsid w:val="008E22BF"/>
    <w:rsid w:val="008E32F9"/>
    <w:rsid w:val="009005EC"/>
    <w:rsid w:val="00903431"/>
    <w:rsid w:val="00905164"/>
    <w:rsid w:val="00915BB7"/>
    <w:rsid w:val="009258A3"/>
    <w:rsid w:val="00927219"/>
    <w:rsid w:val="00941BCA"/>
    <w:rsid w:val="00942A25"/>
    <w:rsid w:val="009534F7"/>
    <w:rsid w:val="00962C9E"/>
    <w:rsid w:val="0098046C"/>
    <w:rsid w:val="00981744"/>
    <w:rsid w:val="00983429"/>
    <w:rsid w:val="009A0B8F"/>
    <w:rsid w:val="009A0CEF"/>
    <w:rsid w:val="009A316F"/>
    <w:rsid w:val="009D671B"/>
    <w:rsid w:val="009E2362"/>
    <w:rsid w:val="009F1BCA"/>
    <w:rsid w:val="009F5091"/>
    <w:rsid w:val="00A00113"/>
    <w:rsid w:val="00A012BC"/>
    <w:rsid w:val="00A21ABD"/>
    <w:rsid w:val="00A21DBB"/>
    <w:rsid w:val="00A34447"/>
    <w:rsid w:val="00A35BFD"/>
    <w:rsid w:val="00A415B9"/>
    <w:rsid w:val="00A42F2D"/>
    <w:rsid w:val="00A4669C"/>
    <w:rsid w:val="00A52A1E"/>
    <w:rsid w:val="00A53AA5"/>
    <w:rsid w:val="00A62C34"/>
    <w:rsid w:val="00A630A7"/>
    <w:rsid w:val="00A66EC4"/>
    <w:rsid w:val="00A70359"/>
    <w:rsid w:val="00A74E70"/>
    <w:rsid w:val="00A91F17"/>
    <w:rsid w:val="00AA03D4"/>
    <w:rsid w:val="00AA57EC"/>
    <w:rsid w:val="00AC0FEC"/>
    <w:rsid w:val="00AC65FE"/>
    <w:rsid w:val="00AD0D95"/>
    <w:rsid w:val="00AD6BFB"/>
    <w:rsid w:val="00AE0D91"/>
    <w:rsid w:val="00B0198C"/>
    <w:rsid w:val="00B03095"/>
    <w:rsid w:val="00B05F83"/>
    <w:rsid w:val="00B07E08"/>
    <w:rsid w:val="00B14F90"/>
    <w:rsid w:val="00B244E5"/>
    <w:rsid w:val="00B27666"/>
    <w:rsid w:val="00B31347"/>
    <w:rsid w:val="00B3180E"/>
    <w:rsid w:val="00B32198"/>
    <w:rsid w:val="00B37BE4"/>
    <w:rsid w:val="00B50B83"/>
    <w:rsid w:val="00B51A4F"/>
    <w:rsid w:val="00B60292"/>
    <w:rsid w:val="00B8781F"/>
    <w:rsid w:val="00B978C8"/>
    <w:rsid w:val="00B97CC2"/>
    <w:rsid w:val="00BA126E"/>
    <w:rsid w:val="00BA2A0A"/>
    <w:rsid w:val="00BB26C5"/>
    <w:rsid w:val="00BD2D13"/>
    <w:rsid w:val="00BE3735"/>
    <w:rsid w:val="00BE54E8"/>
    <w:rsid w:val="00BF2BDF"/>
    <w:rsid w:val="00BF7467"/>
    <w:rsid w:val="00C16BFA"/>
    <w:rsid w:val="00C231C4"/>
    <w:rsid w:val="00C256F8"/>
    <w:rsid w:val="00C30CB9"/>
    <w:rsid w:val="00C56609"/>
    <w:rsid w:val="00C747C2"/>
    <w:rsid w:val="00C8080D"/>
    <w:rsid w:val="00C9371C"/>
    <w:rsid w:val="00C9469F"/>
    <w:rsid w:val="00CA473D"/>
    <w:rsid w:val="00CC30B6"/>
    <w:rsid w:val="00CC44C6"/>
    <w:rsid w:val="00CD0BAC"/>
    <w:rsid w:val="00CD752D"/>
    <w:rsid w:val="00CE7974"/>
    <w:rsid w:val="00CF2129"/>
    <w:rsid w:val="00D0147A"/>
    <w:rsid w:val="00D020D9"/>
    <w:rsid w:val="00D11E63"/>
    <w:rsid w:val="00D306EB"/>
    <w:rsid w:val="00D63127"/>
    <w:rsid w:val="00D636C1"/>
    <w:rsid w:val="00D70A13"/>
    <w:rsid w:val="00D75596"/>
    <w:rsid w:val="00D777F3"/>
    <w:rsid w:val="00D851B2"/>
    <w:rsid w:val="00D939A6"/>
    <w:rsid w:val="00D95682"/>
    <w:rsid w:val="00DA0C10"/>
    <w:rsid w:val="00DC3B61"/>
    <w:rsid w:val="00DD61C6"/>
    <w:rsid w:val="00DE4870"/>
    <w:rsid w:val="00DE5964"/>
    <w:rsid w:val="00DF0B08"/>
    <w:rsid w:val="00DF69CF"/>
    <w:rsid w:val="00E014A8"/>
    <w:rsid w:val="00E02BC2"/>
    <w:rsid w:val="00E1166E"/>
    <w:rsid w:val="00E13D83"/>
    <w:rsid w:val="00E20E5E"/>
    <w:rsid w:val="00E418CC"/>
    <w:rsid w:val="00E51EB8"/>
    <w:rsid w:val="00E62D6C"/>
    <w:rsid w:val="00E70295"/>
    <w:rsid w:val="00E75D1E"/>
    <w:rsid w:val="00E80E7C"/>
    <w:rsid w:val="00E80E8C"/>
    <w:rsid w:val="00E84684"/>
    <w:rsid w:val="00E9312B"/>
    <w:rsid w:val="00E97B45"/>
    <w:rsid w:val="00EA13D5"/>
    <w:rsid w:val="00EA46E9"/>
    <w:rsid w:val="00EA728E"/>
    <w:rsid w:val="00EB5331"/>
    <w:rsid w:val="00EB7261"/>
    <w:rsid w:val="00EC0322"/>
    <w:rsid w:val="00ED1207"/>
    <w:rsid w:val="00EE11F1"/>
    <w:rsid w:val="00EE1A10"/>
    <w:rsid w:val="00EE2088"/>
    <w:rsid w:val="00EE30A5"/>
    <w:rsid w:val="00EE355E"/>
    <w:rsid w:val="00EF1EEF"/>
    <w:rsid w:val="00EF3041"/>
    <w:rsid w:val="00EF4508"/>
    <w:rsid w:val="00EF5720"/>
    <w:rsid w:val="00F02830"/>
    <w:rsid w:val="00F06D37"/>
    <w:rsid w:val="00F0761E"/>
    <w:rsid w:val="00F07E35"/>
    <w:rsid w:val="00F14A2C"/>
    <w:rsid w:val="00F14C42"/>
    <w:rsid w:val="00F30B52"/>
    <w:rsid w:val="00F34813"/>
    <w:rsid w:val="00F41665"/>
    <w:rsid w:val="00F47F9D"/>
    <w:rsid w:val="00F50E85"/>
    <w:rsid w:val="00F60AA1"/>
    <w:rsid w:val="00F70C52"/>
    <w:rsid w:val="00F7399F"/>
    <w:rsid w:val="00F73AB8"/>
    <w:rsid w:val="00F7416A"/>
    <w:rsid w:val="00F7731E"/>
    <w:rsid w:val="00F83406"/>
    <w:rsid w:val="00F90093"/>
    <w:rsid w:val="00FC5D94"/>
    <w:rsid w:val="00FD5A6C"/>
    <w:rsid w:val="00FE31E2"/>
    <w:rsid w:val="00FF4A3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3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suppressAutoHyphens/>
      <w:spacing w:before="480" w:after="12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suppressAutoHyphens/>
      <w:spacing w:before="480" w:after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qFormat/>
    <w:pPr>
      <w:keepNext/>
      <w:suppressAutoHyphens/>
      <w:spacing w:before="24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suppressAutoHyphens/>
      <w:spacing w:before="240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pPr>
      <w:keepNext/>
      <w:suppressAutoHyphens/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ksoverskrift">
    <w:name w:val="Boks overskrift"/>
    <w:basedOn w:val="Normal"/>
    <w:next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b/>
    </w:rPr>
  </w:style>
  <w:style w:type="paragraph" w:customStyle="1" w:styleId="Bokstekst">
    <w:name w:val="Boks tekst"/>
    <w:basedOn w:val="Normal"/>
    <w:next w:val="Normal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Figuroverskrift">
    <w:name w:val="Figuroverskrift"/>
    <w:next w:val="Normal"/>
    <w:pPr>
      <w:keepNext/>
      <w:spacing w:before="240" w:after="60"/>
      <w:ind w:left="1134" w:hanging="1134"/>
    </w:pPr>
    <w:rPr>
      <w:b/>
      <w:sz w:val="22"/>
    </w:rPr>
  </w:style>
  <w:style w:type="paragraph" w:customStyle="1" w:styleId="Figuroverskrift-engelsk">
    <w:name w:val="Figuroverskrift - engelsk"/>
    <w:next w:val="Normal"/>
    <w:pPr>
      <w:keepNext/>
      <w:spacing w:after="60"/>
      <w:ind w:left="1134"/>
    </w:pPr>
    <w:rPr>
      <w:i/>
      <w:sz w:val="22"/>
      <w:lang w:val="en-GB"/>
    </w:rPr>
  </w:style>
  <w:style w:type="paragraph" w:customStyle="1" w:styleId="Forfatter">
    <w:name w:val="Forfatter"/>
    <w:basedOn w:val="Normal"/>
    <w:next w:val="Normal"/>
    <w:pPr>
      <w:suppressAutoHyphens/>
      <w:spacing w:before="120" w:after="240"/>
    </w:pPr>
    <w:rPr>
      <w:i/>
      <w:sz w:val="26"/>
    </w:rPr>
  </w:style>
  <w:style w:type="paragraph" w:customStyle="1" w:styleId="Forfatteropplysning">
    <w:name w:val="Forfatteropplysning"/>
    <w:next w:val="Normal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i/>
      <w:sz w:val="22"/>
    </w:rPr>
  </w:style>
  <w:style w:type="character" w:styleId="Fotnotereferanse">
    <w:name w:val="footnote reference"/>
    <w:semiHidden/>
    <w:rPr>
      <w:noProof w:val="0"/>
      <w:sz w:val="22"/>
      <w:vertAlign w:val="superscript"/>
      <w:lang w:val="nb-NO"/>
    </w:rPr>
  </w:style>
  <w:style w:type="paragraph" w:styleId="Fotnotetekst">
    <w:name w:val="footnote text"/>
    <w:basedOn w:val="Normal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Ingress">
    <w:name w:val="Ingress"/>
    <w:basedOn w:val="Normal"/>
    <w:next w:val="Normal"/>
    <w:pPr>
      <w:spacing w:before="120" w:after="240"/>
    </w:pPr>
    <w:rPr>
      <w:b/>
    </w:rPr>
  </w:style>
  <w:style w:type="paragraph" w:styleId="INNH1">
    <w:name w:val="toc 1"/>
    <w:basedOn w:val="Normal"/>
    <w:next w:val="Normal"/>
    <w:autoRedefine/>
    <w:semiHidden/>
    <w:pPr>
      <w:tabs>
        <w:tab w:val="left" w:pos="284"/>
        <w:tab w:val="right" w:leader="dot" w:pos="9060"/>
      </w:tabs>
      <w:spacing w:before="240"/>
      <w:ind w:left="284" w:hanging="284"/>
    </w:pPr>
    <w:rPr>
      <w:b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060"/>
      </w:tabs>
      <w:ind w:left="709" w:hanging="425"/>
    </w:pPr>
  </w:style>
  <w:style w:type="paragraph" w:styleId="INNH3">
    <w:name w:val="toc 3"/>
    <w:basedOn w:val="Normal"/>
    <w:next w:val="Normal"/>
    <w:autoRedefine/>
    <w:semiHidden/>
    <w:pPr>
      <w:tabs>
        <w:tab w:val="right" w:leader="dot" w:pos="9060"/>
      </w:tabs>
      <w:ind w:left="1276" w:hanging="567"/>
    </w:pPr>
  </w:style>
  <w:style w:type="paragraph" w:styleId="INNH4">
    <w:name w:val="toc 4"/>
    <w:basedOn w:val="Normal"/>
    <w:next w:val="Normal"/>
    <w:autoRedefine/>
    <w:semiHidden/>
    <w:pPr>
      <w:tabs>
        <w:tab w:val="right" w:leader="dot" w:pos="9060"/>
      </w:tabs>
      <w:ind w:left="1276"/>
    </w:pPr>
  </w:style>
  <w:style w:type="paragraph" w:customStyle="1" w:styleId="KildeFotnotetilTabFig">
    <w:name w:val="Kilde/Fotnote til Tab/Fig"/>
    <w:next w:val="Normal"/>
    <w:pPr>
      <w:keepLines/>
      <w:spacing w:before="120"/>
    </w:pPr>
    <w:rPr>
      <w:sz w:val="16"/>
    </w:rPr>
  </w:style>
  <w:style w:type="paragraph" w:styleId="Liste">
    <w:name w:val="List"/>
    <w:basedOn w:val="Normal"/>
    <w:next w:val="Normal"/>
    <w:pPr>
      <w:numPr>
        <w:numId w:val="1"/>
      </w:numPr>
      <w:tabs>
        <w:tab w:val="clear" w:pos="360"/>
        <w:tab w:val="left" w:pos="284"/>
      </w:tabs>
      <w:ind w:left="284" w:hanging="284"/>
    </w:pPr>
  </w:style>
  <w:style w:type="paragraph" w:styleId="Liste-forts">
    <w:name w:val="List Continue"/>
    <w:basedOn w:val="Normal"/>
    <w:next w:val="Normal"/>
    <w:pPr>
      <w:ind w:left="284"/>
    </w:pPr>
  </w:style>
  <w:style w:type="paragraph" w:styleId="Liste2">
    <w:name w:val="List 2"/>
    <w:basedOn w:val="Liste"/>
    <w:next w:val="Normal"/>
    <w:pPr>
      <w:numPr>
        <w:numId w:val="5"/>
      </w:numPr>
      <w:tabs>
        <w:tab w:val="clear" w:pos="284"/>
        <w:tab w:val="clear" w:pos="644"/>
        <w:tab w:val="left" w:pos="567"/>
      </w:tabs>
    </w:pPr>
  </w:style>
  <w:style w:type="paragraph" w:styleId="Liste3">
    <w:name w:val="List 3"/>
    <w:basedOn w:val="Normal"/>
    <w:next w:val="Normal"/>
    <w:pPr>
      <w:tabs>
        <w:tab w:val="left" w:pos="851"/>
      </w:tabs>
      <w:ind w:left="567" w:firstLine="284"/>
    </w:pPr>
  </w:style>
  <w:style w:type="paragraph" w:customStyle="1" w:styleId="Mellomtittel">
    <w:name w:val="Mellomtittel"/>
    <w:basedOn w:val="Normal"/>
    <w:next w:val="Normal"/>
    <w:pPr>
      <w:keepNext/>
      <w:spacing w:before="240"/>
    </w:pPr>
    <w:rPr>
      <w:b/>
    </w:rPr>
  </w:style>
  <w:style w:type="paragraph" w:customStyle="1" w:styleId="Normalinnrykk">
    <w:name w:val="Normal + innrykk"/>
    <w:basedOn w:val="Normal"/>
    <w:next w:val="Normal"/>
    <w:pPr>
      <w:ind w:left="567"/>
    </w:pPr>
  </w:style>
  <w:style w:type="paragraph" w:styleId="Nummerertliste">
    <w:name w:val="List Number"/>
    <w:basedOn w:val="Normal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pPr>
      <w:numPr>
        <w:ilvl w:val="1"/>
        <w:numId w:val="3"/>
      </w:numPr>
      <w:tabs>
        <w:tab w:val="clear" w:pos="700"/>
        <w:tab w:val="left" w:pos="567"/>
      </w:tabs>
      <w:ind w:left="568" w:hanging="284"/>
    </w:pPr>
  </w:style>
  <w:style w:type="paragraph" w:styleId="Nummerertliste3">
    <w:name w:val="List Number 3"/>
    <w:basedOn w:val="Normal"/>
    <w:pPr>
      <w:numPr>
        <w:ilvl w:val="2"/>
        <w:numId w:val="4"/>
      </w:numPr>
      <w:tabs>
        <w:tab w:val="clear" w:pos="1400"/>
        <w:tab w:val="left" w:pos="851"/>
      </w:tabs>
      <w:ind w:left="851" w:hanging="284"/>
    </w:pPr>
  </w:style>
  <w:style w:type="paragraph" w:styleId="Brdtekst2">
    <w:name w:val="Body Text 2"/>
    <w:basedOn w:val="Normal"/>
    <w:rPr>
      <w:i/>
      <w:iCs/>
      <w:sz w:val="24"/>
      <w:lang w:eastAsia="en-US"/>
    </w:rPr>
  </w:style>
  <w:style w:type="character" w:customStyle="1" w:styleId="Kursiv">
    <w:name w:val="Kursiv"/>
    <w:rPr>
      <w:i/>
    </w:rPr>
  </w:style>
  <w:style w:type="character" w:styleId="Sidetall">
    <w:name w:val="page number"/>
    <w:rPr>
      <w:noProof w:val="0"/>
      <w:lang w:val="nb-NO"/>
    </w:rPr>
  </w:style>
  <w:style w:type="paragraph" w:customStyle="1" w:styleId="Spesialbehandles">
    <w:name w:val="Spesialbehandles"/>
    <w:basedOn w:val="Normal"/>
    <w:next w:val="Normal"/>
    <w:rPr>
      <w:color w:val="000080"/>
    </w:rPr>
  </w:style>
  <w:style w:type="paragraph" w:customStyle="1" w:styleId="Stikktittel">
    <w:name w:val="Stikktittel"/>
    <w:basedOn w:val="Normal"/>
    <w:next w:val="Tittel"/>
    <w:pPr>
      <w:spacing w:after="240"/>
    </w:pPr>
    <w:rPr>
      <w:i/>
    </w:rPr>
  </w:style>
  <w:style w:type="paragraph" w:styleId="Tittel">
    <w:name w:val="Title"/>
    <w:basedOn w:val="Normal"/>
    <w:next w:val="Normal"/>
    <w:qFormat/>
    <w:pPr>
      <w:keepNext/>
      <w:suppressAutoHyphens/>
      <w:spacing w:after="360"/>
    </w:pPr>
    <w:rPr>
      <w:b/>
      <w:kern w:val="28"/>
      <w:sz w:val="48"/>
    </w:rPr>
  </w:style>
  <w:style w:type="paragraph" w:customStyle="1" w:styleId="Tabelloverskrift">
    <w:name w:val="Tabelloverskrift"/>
    <w:next w:val="Normal"/>
    <w:pPr>
      <w:keepNext/>
      <w:spacing w:before="240" w:after="60"/>
      <w:ind w:left="1134" w:hanging="1134"/>
    </w:pPr>
    <w:rPr>
      <w:b/>
      <w:sz w:val="22"/>
    </w:rPr>
  </w:style>
  <w:style w:type="paragraph" w:customStyle="1" w:styleId="Tabelloverskrift-engelsk">
    <w:name w:val="Tabelloverskrift - engelsk"/>
    <w:next w:val="Normal"/>
    <w:pPr>
      <w:keepNext/>
      <w:spacing w:after="60"/>
      <w:ind w:left="1134"/>
    </w:pPr>
    <w:rPr>
      <w:i/>
      <w:sz w:val="22"/>
      <w:lang w:val="en-GB"/>
    </w:rPr>
  </w:style>
  <w:style w:type="paragraph" w:customStyle="1" w:styleId="Tabelltekst">
    <w:name w:val="Tabelltekst"/>
    <w:next w:val="Normal"/>
    <w:pPr>
      <w:keepNext/>
      <w:keepLines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next w:val="Normal"/>
    <w:qFormat/>
    <w:pPr>
      <w:keepNext/>
      <w:suppressAutoHyphens/>
      <w:spacing w:after="240"/>
    </w:pPr>
    <w:rPr>
      <w:sz w:val="32"/>
    </w:rPr>
  </w:style>
  <w:style w:type="paragraph" w:customStyle="1" w:styleId="ReferanserSSP">
    <w:name w:val="Referanser SSP"/>
    <w:basedOn w:val="Normal"/>
    <w:rPr>
      <w:sz w:val="18"/>
    </w:rPr>
  </w:style>
  <w:style w:type="paragraph" w:customStyle="1" w:styleId="VedleggnummerA">
    <w:name w:val="Vedlegg nummer (A"/>
    <w:aliases w:val=" B, ...)"/>
    <w:basedOn w:val="Normal"/>
    <w:next w:val="Vedleggoverskrift"/>
    <w:pPr>
      <w:keepNext/>
      <w:pageBreakBefore/>
      <w:spacing w:after="240"/>
      <w:jc w:val="right"/>
      <w:outlineLvl w:val="0"/>
    </w:pPr>
    <w:rPr>
      <w:b/>
    </w:rPr>
  </w:style>
  <w:style w:type="paragraph" w:customStyle="1" w:styleId="Vedleggoverskrift">
    <w:name w:val="Vedlegg overskrift"/>
    <w:next w:val="Normal"/>
    <w:pPr>
      <w:keepNext/>
      <w:suppressAutoHyphens/>
      <w:spacing w:after="240"/>
    </w:pPr>
    <w:rPr>
      <w:b/>
      <w:sz w:val="32"/>
    </w:rPr>
  </w:style>
  <w:style w:type="paragraph" w:customStyle="1" w:styleId="Emnekode">
    <w:name w:val="Emnekode"/>
    <w:basedOn w:val="Normal"/>
    <w:next w:val="Normal"/>
    <w:rPr>
      <w:vanish/>
      <w:color w:val="808080"/>
    </w:rPr>
  </w:style>
  <w:style w:type="paragraph" w:customStyle="1" w:styleId="Emneord">
    <w:name w:val="Emneord"/>
    <w:basedOn w:val="Normal"/>
    <w:next w:val="Normal"/>
    <w:rPr>
      <w:vanish/>
      <w:color w:val="808080"/>
    </w:rPr>
  </w:style>
  <w:style w:type="paragraph" w:customStyle="1" w:styleId="Frigivningstid">
    <w:name w:val="Frigivningstid"/>
    <w:basedOn w:val="Normal"/>
    <w:next w:val="Normal"/>
    <w:rPr>
      <w:vanish/>
      <w:color w:val="808080"/>
    </w:rPr>
  </w:style>
  <w:style w:type="paragraph" w:customStyle="1" w:styleId="Kortstikktittel">
    <w:name w:val="Kort stikktittel"/>
    <w:basedOn w:val="Normal"/>
    <w:next w:val="Normal"/>
    <w:rPr>
      <w:vanish/>
      <w:color w:val="808080"/>
    </w:rPr>
  </w:style>
  <w:style w:type="paragraph" w:customStyle="1" w:styleId="Korttittel">
    <w:name w:val="Kort tittel"/>
    <w:basedOn w:val="Normal"/>
    <w:next w:val="Normal"/>
    <w:rPr>
      <w:vanish/>
      <w:color w:val="808080"/>
    </w:rPr>
  </w:style>
  <w:style w:type="paragraph" w:customStyle="1" w:styleId="Kortnavn">
    <w:name w:val="Kortnavn"/>
    <w:basedOn w:val="Normal"/>
    <w:next w:val="Normal"/>
    <w:rPr>
      <w:vanish/>
      <w:color w:val="808080"/>
    </w:rPr>
  </w:style>
  <w:style w:type="paragraph" w:customStyle="1" w:styleId="Meta">
    <w:name w:val="Meta"/>
    <w:basedOn w:val="Normal"/>
    <w:next w:val="Normal"/>
    <w:rPr>
      <w:vanish/>
      <w:color w:val="808080"/>
    </w:rPr>
  </w:style>
  <w:style w:type="paragraph" w:customStyle="1" w:styleId="Regionaltniv">
    <w:name w:val="Regionalt nivå"/>
    <w:basedOn w:val="Normal"/>
    <w:next w:val="Normal"/>
    <w:rPr>
      <w:vanish/>
      <w:color w:val="80808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rdtekstinnrykk">
    <w:name w:val="Body Text Indent"/>
    <w:basedOn w:val="Normal"/>
    <w:pPr>
      <w:ind w:left="360"/>
    </w:pPr>
    <w:rPr>
      <w:b/>
      <w:bCs/>
    </w:rPr>
  </w:style>
  <w:style w:type="character" w:styleId="Hyperkobling">
    <w:name w:val="Hyperlink"/>
    <w:rsid w:val="001044C1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AC0FEC"/>
    <w:rPr>
      <w:sz w:val="22"/>
    </w:rPr>
  </w:style>
  <w:style w:type="paragraph" w:styleId="Bobletekst">
    <w:name w:val="Balloon Text"/>
    <w:basedOn w:val="Normal"/>
    <w:link w:val="BobletekstTegn"/>
    <w:rsid w:val="00AC0F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C0F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3405D"/>
    <w:rPr>
      <w:sz w:val="24"/>
      <w:szCs w:val="24"/>
    </w:rPr>
  </w:style>
  <w:style w:type="character" w:customStyle="1" w:styleId="Overskrift3Tegn">
    <w:name w:val="Overskrift 3 Tegn"/>
    <w:link w:val="Overskrift3"/>
    <w:rsid w:val="005F4CFF"/>
    <w:rPr>
      <w:b/>
      <w:sz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007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MerknadstekstTegn">
    <w:name w:val="Merknadstekst Tegn"/>
    <w:link w:val="Merknadstekst"/>
    <w:uiPriority w:val="99"/>
    <w:semiHidden/>
    <w:rsid w:val="006B1007"/>
    <w:rPr>
      <w:rFonts w:ascii="Calibri" w:eastAsia="Calibri" w:hAnsi="Calibri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792DB5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72"/>
    <w:rsid w:val="0015045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504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suppressAutoHyphens/>
      <w:spacing w:before="480" w:after="12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suppressAutoHyphens/>
      <w:spacing w:before="480" w:after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qFormat/>
    <w:pPr>
      <w:keepNext/>
      <w:suppressAutoHyphens/>
      <w:spacing w:before="24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suppressAutoHyphens/>
      <w:spacing w:before="240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pPr>
      <w:keepNext/>
      <w:suppressAutoHyphens/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ksoverskrift">
    <w:name w:val="Boks overskrift"/>
    <w:basedOn w:val="Normal"/>
    <w:next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b/>
    </w:rPr>
  </w:style>
  <w:style w:type="paragraph" w:customStyle="1" w:styleId="Bokstekst">
    <w:name w:val="Boks tekst"/>
    <w:basedOn w:val="Normal"/>
    <w:next w:val="Normal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Figuroverskrift">
    <w:name w:val="Figuroverskrift"/>
    <w:next w:val="Normal"/>
    <w:pPr>
      <w:keepNext/>
      <w:spacing w:before="240" w:after="60"/>
      <w:ind w:left="1134" w:hanging="1134"/>
    </w:pPr>
    <w:rPr>
      <w:b/>
      <w:sz w:val="22"/>
    </w:rPr>
  </w:style>
  <w:style w:type="paragraph" w:customStyle="1" w:styleId="Figuroverskrift-engelsk">
    <w:name w:val="Figuroverskrift - engelsk"/>
    <w:next w:val="Normal"/>
    <w:pPr>
      <w:keepNext/>
      <w:spacing w:after="60"/>
      <w:ind w:left="1134"/>
    </w:pPr>
    <w:rPr>
      <w:i/>
      <w:sz w:val="22"/>
      <w:lang w:val="en-GB"/>
    </w:rPr>
  </w:style>
  <w:style w:type="paragraph" w:customStyle="1" w:styleId="Forfatter">
    <w:name w:val="Forfatter"/>
    <w:basedOn w:val="Normal"/>
    <w:next w:val="Normal"/>
    <w:pPr>
      <w:suppressAutoHyphens/>
      <w:spacing w:before="120" w:after="240"/>
    </w:pPr>
    <w:rPr>
      <w:i/>
      <w:sz w:val="26"/>
    </w:rPr>
  </w:style>
  <w:style w:type="paragraph" w:customStyle="1" w:styleId="Forfatteropplysning">
    <w:name w:val="Forfatteropplysning"/>
    <w:next w:val="Normal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i/>
      <w:sz w:val="22"/>
    </w:rPr>
  </w:style>
  <w:style w:type="character" w:styleId="Fotnotereferanse">
    <w:name w:val="footnote reference"/>
    <w:semiHidden/>
    <w:rPr>
      <w:noProof w:val="0"/>
      <w:sz w:val="22"/>
      <w:vertAlign w:val="superscript"/>
      <w:lang w:val="nb-NO"/>
    </w:rPr>
  </w:style>
  <w:style w:type="paragraph" w:styleId="Fotnotetekst">
    <w:name w:val="footnote text"/>
    <w:basedOn w:val="Normal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Ingress">
    <w:name w:val="Ingress"/>
    <w:basedOn w:val="Normal"/>
    <w:next w:val="Normal"/>
    <w:pPr>
      <w:spacing w:before="120" w:after="240"/>
    </w:pPr>
    <w:rPr>
      <w:b/>
    </w:rPr>
  </w:style>
  <w:style w:type="paragraph" w:styleId="INNH1">
    <w:name w:val="toc 1"/>
    <w:basedOn w:val="Normal"/>
    <w:next w:val="Normal"/>
    <w:autoRedefine/>
    <w:semiHidden/>
    <w:pPr>
      <w:tabs>
        <w:tab w:val="left" w:pos="284"/>
        <w:tab w:val="right" w:leader="dot" w:pos="9060"/>
      </w:tabs>
      <w:spacing w:before="240"/>
      <w:ind w:left="284" w:hanging="284"/>
    </w:pPr>
    <w:rPr>
      <w:b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060"/>
      </w:tabs>
      <w:ind w:left="709" w:hanging="425"/>
    </w:pPr>
  </w:style>
  <w:style w:type="paragraph" w:styleId="INNH3">
    <w:name w:val="toc 3"/>
    <w:basedOn w:val="Normal"/>
    <w:next w:val="Normal"/>
    <w:autoRedefine/>
    <w:semiHidden/>
    <w:pPr>
      <w:tabs>
        <w:tab w:val="right" w:leader="dot" w:pos="9060"/>
      </w:tabs>
      <w:ind w:left="1276" w:hanging="567"/>
    </w:pPr>
  </w:style>
  <w:style w:type="paragraph" w:styleId="INNH4">
    <w:name w:val="toc 4"/>
    <w:basedOn w:val="Normal"/>
    <w:next w:val="Normal"/>
    <w:autoRedefine/>
    <w:semiHidden/>
    <w:pPr>
      <w:tabs>
        <w:tab w:val="right" w:leader="dot" w:pos="9060"/>
      </w:tabs>
      <w:ind w:left="1276"/>
    </w:pPr>
  </w:style>
  <w:style w:type="paragraph" w:customStyle="1" w:styleId="KildeFotnotetilTabFig">
    <w:name w:val="Kilde/Fotnote til Tab/Fig"/>
    <w:next w:val="Normal"/>
    <w:pPr>
      <w:keepLines/>
      <w:spacing w:before="120"/>
    </w:pPr>
    <w:rPr>
      <w:sz w:val="16"/>
    </w:rPr>
  </w:style>
  <w:style w:type="paragraph" w:styleId="Liste">
    <w:name w:val="List"/>
    <w:basedOn w:val="Normal"/>
    <w:next w:val="Normal"/>
    <w:pPr>
      <w:numPr>
        <w:numId w:val="1"/>
      </w:numPr>
      <w:tabs>
        <w:tab w:val="clear" w:pos="360"/>
        <w:tab w:val="left" w:pos="284"/>
      </w:tabs>
      <w:ind w:left="284" w:hanging="284"/>
    </w:pPr>
  </w:style>
  <w:style w:type="paragraph" w:styleId="Liste-forts">
    <w:name w:val="List Continue"/>
    <w:basedOn w:val="Normal"/>
    <w:next w:val="Normal"/>
    <w:pPr>
      <w:ind w:left="284"/>
    </w:pPr>
  </w:style>
  <w:style w:type="paragraph" w:styleId="Liste2">
    <w:name w:val="List 2"/>
    <w:basedOn w:val="Liste"/>
    <w:next w:val="Normal"/>
    <w:pPr>
      <w:numPr>
        <w:numId w:val="5"/>
      </w:numPr>
      <w:tabs>
        <w:tab w:val="clear" w:pos="284"/>
        <w:tab w:val="clear" w:pos="644"/>
        <w:tab w:val="left" w:pos="567"/>
      </w:tabs>
    </w:pPr>
  </w:style>
  <w:style w:type="paragraph" w:styleId="Liste3">
    <w:name w:val="List 3"/>
    <w:basedOn w:val="Normal"/>
    <w:next w:val="Normal"/>
    <w:pPr>
      <w:tabs>
        <w:tab w:val="left" w:pos="851"/>
      </w:tabs>
      <w:ind w:left="567" w:firstLine="284"/>
    </w:pPr>
  </w:style>
  <w:style w:type="paragraph" w:customStyle="1" w:styleId="Mellomtittel">
    <w:name w:val="Mellomtittel"/>
    <w:basedOn w:val="Normal"/>
    <w:next w:val="Normal"/>
    <w:pPr>
      <w:keepNext/>
      <w:spacing w:before="240"/>
    </w:pPr>
    <w:rPr>
      <w:b/>
    </w:rPr>
  </w:style>
  <w:style w:type="paragraph" w:customStyle="1" w:styleId="Normalinnrykk">
    <w:name w:val="Normal + innrykk"/>
    <w:basedOn w:val="Normal"/>
    <w:next w:val="Normal"/>
    <w:pPr>
      <w:ind w:left="567"/>
    </w:pPr>
  </w:style>
  <w:style w:type="paragraph" w:styleId="Nummerertliste">
    <w:name w:val="List Number"/>
    <w:basedOn w:val="Normal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pPr>
      <w:numPr>
        <w:ilvl w:val="1"/>
        <w:numId w:val="3"/>
      </w:numPr>
      <w:tabs>
        <w:tab w:val="clear" w:pos="700"/>
        <w:tab w:val="left" w:pos="567"/>
      </w:tabs>
      <w:ind w:left="568" w:hanging="284"/>
    </w:pPr>
  </w:style>
  <w:style w:type="paragraph" w:styleId="Nummerertliste3">
    <w:name w:val="List Number 3"/>
    <w:basedOn w:val="Normal"/>
    <w:pPr>
      <w:numPr>
        <w:ilvl w:val="2"/>
        <w:numId w:val="4"/>
      </w:numPr>
      <w:tabs>
        <w:tab w:val="clear" w:pos="1400"/>
        <w:tab w:val="left" w:pos="851"/>
      </w:tabs>
      <w:ind w:left="851" w:hanging="284"/>
    </w:pPr>
  </w:style>
  <w:style w:type="paragraph" w:styleId="Brdtekst2">
    <w:name w:val="Body Text 2"/>
    <w:basedOn w:val="Normal"/>
    <w:rPr>
      <w:i/>
      <w:iCs/>
      <w:sz w:val="24"/>
      <w:lang w:eastAsia="en-US"/>
    </w:rPr>
  </w:style>
  <w:style w:type="character" w:customStyle="1" w:styleId="Kursiv">
    <w:name w:val="Kursiv"/>
    <w:rPr>
      <w:i/>
    </w:rPr>
  </w:style>
  <w:style w:type="character" w:styleId="Sidetall">
    <w:name w:val="page number"/>
    <w:rPr>
      <w:noProof w:val="0"/>
      <w:lang w:val="nb-NO"/>
    </w:rPr>
  </w:style>
  <w:style w:type="paragraph" w:customStyle="1" w:styleId="Spesialbehandles">
    <w:name w:val="Spesialbehandles"/>
    <w:basedOn w:val="Normal"/>
    <w:next w:val="Normal"/>
    <w:rPr>
      <w:color w:val="000080"/>
    </w:rPr>
  </w:style>
  <w:style w:type="paragraph" w:customStyle="1" w:styleId="Stikktittel">
    <w:name w:val="Stikktittel"/>
    <w:basedOn w:val="Normal"/>
    <w:next w:val="Tittel"/>
    <w:pPr>
      <w:spacing w:after="240"/>
    </w:pPr>
    <w:rPr>
      <w:i/>
    </w:rPr>
  </w:style>
  <w:style w:type="paragraph" w:styleId="Tittel">
    <w:name w:val="Title"/>
    <w:basedOn w:val="Normal"/>
    <w:next w:val="Normal"/>
    <w:qFormat/>
    <w:pPr>
      <w:keepNext/>
      <w:suppressAutoHyphens/>
      <w:spacing w:after="360"/>
    </w:pPr>
    <w:rPr>
      <w:b/>
      <w:kern w:val="28"/>
      <w:sz w:val="48"/>
    </w:rPr>
  </w:style>
  <w:style w:type="paragraph" w:customStyle="1" w:styleId="Tabelloverskrift">
    <w:name w:val="Tabelloverskrift"/>
    <w:next w:val="Normal"/>
    <w:pPr>
      <w:keepNext/>
      <w:spacing w:before="240" w:after="60"/>
      <w:ind w:left="1134" w:hanging="1134"/>
    </w:pPr>
    <w:rPr>
      <w:b/>
      <w:sz w:val="22"/>
    </w:rPr>
  </w:style>
  <w:style w:type="paragraph" w:customStyle="1" w:styleId="Tabelloverskrift-engelsk">
    <w:name w:val="Tabelloverskrift - engelsk"/>
    <w:next w:val="Normal"/>
    <w:pPr>
      <w:keepNext/>
      <w:spacing w:after="60"/>
      <w:ind w:left="1134"/>
    </w:pPr>
    <w:rPr>
      <w:i/>
      <w:sz w:val="22"/>
      <w:lang w:val="en-GB"/>
    </w:rPr>
  </w:style>
  <w:style w:type="paragraph" w:customStyle="1" w:styleId="Tabelltekst">
    <w:name w:val="Tabelltekst"/>
    <w:next w:val="Normal"/>
    <w:pPr>
      <w:keepNext/>
      <w:keepLines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next w:val="Normal"/>
    <w:qFormat/>
    <w:pPr>
      <w:keepNext/>
      <w:suppressAutoHyphens/>
      <w:spacing w:after="240"/>
    </w:pPr>
    <w:rPr>
      <w:sz w:val="32"/>
    </w:rPr>
  </w:style>
  <w:style w:type="paragraph" w:customStyle="1" w:styleId="ReferanserSSP">
    <w:name w:val="Referanser SSP"/>
    <w:basedOn w:val="Normal"/>
    <w:rPr>
      <w:sz w:val="18"/>
    </w:rPr>
  </w:style>
  <w:style w:type="paragraph" w:customStyle="1" w:styleId="VedleggnummerA">
    <w:name w:val="Vedlegg nummer (A"/>
    <w:aliases w:val=" B, ...)"/>
    <w:basedOn w:val="Normal"/>
    <w:next w:val="Vedleggoverskrift"/>
    <w:pPr>
      <w:keepNext/>
      <w:pageBreakBefore/>
      <w:spacing w:after="240"/>
      <w:jc w:val="right"/>
      <w:outlineLvl w:val="0"/>
    </w:pPr>
    <w:rPr>
      <w:b/>
    </w:rPr>
  </w:style>
  <w:style w:type="paragraph" w:customStyle="1" w:styleId="Vedleggoverskrift">
    <w:name w:val="Vedlegg overskrift"/>
    <w:next w:val="Normal"/>
    <w:pPr>
      <w:keepNext/>
      <w:suppressAutoHyphens/>
      <w:spacing w:after="240"/>
    </w:pPr>
    <w:rPr>
      <w:b/>
      <w:sz w:val="32"/>
    </w:rPr>
  </w:style>
  <w:style w:type="paragraph" w:customStyle="1" w:styleId="Emnekode">
    <w:name w:val="Emnekode"/>
    <w:basedOn w:val="Normal"/>
    <w:next w:val="Normal"/>
    <w:rPr>
      <w:vanish/>
      <w:color w:val="808080"/>
    </w:rPr>
  </w:style>
  <w:style w:type="paragraph" w:customStyle="1" w:styleId="Emneord">
    <w:name w:val="Emneord"/>
    <w:basedOn w:val="Normal"/>
    <w:next w:val="Normal"/>
    <w:rPr>
      <w:vanish/>
      <w:color w:val="808080"/>
    </w:rPr>
  </w:style>
  <w:style w:type="paragraph" w:customStyle="1" w:styleId="Frigivningstid">
    <w:name w:val="Frigivningstid"/>
    <w:basedOn w:val="Normal"/>
    <w:next w:val="Normal"/>
    <w:rPr>
      <w:vanish/>
      <w:color w:val="808080"/>
    </w:rPr>
  </w:style>
  <w:style w:type="paragraph" w:customStyle="1" w:styleId="Kortstikktittel">
    <w:name w:val="Kort stikktittel"/>
    <w:basedOn w:val="Normal"/>
    <w:next w:val="Normal"/>
    <w:rPr>
      <w:vanish/>
      <w:color w:val="808080"/>
    </w:rPr>
  </w:style>
  <w:style w:type="paragraph" w:customStyle="1" w:styleId="Korttittel">
    <w:name w:val="Kort tittel"/>
    <w:basedOn w:val="Normal"/>
    <w:next w:val="Normal"/>
    <w:rPr>
      <w:vanish/>
      <w:color w:val="808080"/>
    </w:rPr>
  </w:style>
  <w:style w:type="paragraph" w:customStyle="1" w:styleId="Kortnavn">
    <w:name w:val="Kortnavn"/>
    <w:basedOn w:val="Normal"/>
    <w:next w:val="Normal"/>
    <w:rPr>
      <w:vanish/>
      <w:color w:val="808080"/>
    </w:rPr>
  </w:style>
  <w:style w:type="paragraph" w:customStyle="1" w:styleId="Meta">
    <w:name w:val="Meta"/>
    <w:basedOn w:val="Normal"/>
    <w:next w:val="Normal"/>
    <w:rPr>
      <w:vanish/>
      <w:color w:val="808080"/>
    </w:rPr>
  </w:style>
  <w:style w:type="paragraph" w:customStyle="1" w:styleId="Regionaltniv">
    <w:name w:val="Regionalt nivå"/>
    <w:basedOn w:val="Normal"/>
    <w:next w:val="Normal"/>
    <w:rPr>
      <w:vanish/>
      <w:color w:val="80808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rdtekstinnrykk">
    <w:name w:val="Body Text Indent"/>
    <w:basedOn w:val="Normal"/>
    <w:pPr>
      <w:ind w:left="360"/>
    </w:pPr>
    <w:rPr>
      <w:b/>
      <w:bCs/>
    </w:rPr>
  </w:style>
  <w:style w:type="character" w:styleId="Hyperkobling">
    <w:name w:val="Hyperlink"/>
    <w:rsid w:val="001044C1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AC0FEC"/>
    <w:rPr>
      <w:sz w:val="22"/>
    </w:rPr>
  </w:style>
  <w:style w:type="paragraph" w:styleId="Bobletekst">
    <w:name w:val="Balloon Text"/>
    <w:basedOn w:val="Normal"/>
    <w:link w:val="BobletekstTegn"/>
    <w:rsid w:val="00AC0F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C0F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3405D"/>
    <w:rPr>
      <w:sz w:val="24"/>
      <w:szCs w:val="24"/>
    </w:rPr>
  </w:style>
  <w:style w:type="character" w:customStyle="1" w:styleId="Overskrift3Tegn">
    <w:name w:val="Overskrift 3 Tegn"/>
    <w:link w:val="Overskrift3"/>
    <w:rsid w:val="005F4CFF"/>
    <w:rPr>
      <w:b/>
      <w:sz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007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MerknadstekstTegn">
    <w:name w:val="Merknadstekst Tegn"/>
    <w:link w:val="Merknadstekst"/>
    <w:uiPriority w:val="99"/>
    <w:semiHidden/>
    <w:rsid w:val="006B1007"/>
    <w:rPr>
      <w:rFonts w:ascii="Calibri" w:eastAsia="Calibri" w:hAnsi="Calibri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792DB5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72"/>
    <w:rsid w:val="0015045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504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889948077714153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88994807771415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svik.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svik.inngangen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2142</Words>
  <Characters>11353</Characters>
  <Application>Microsoft Office Word</Application>
  <DocSecurity>0</DocSecurity>
  <Lines>94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</vt:lpstr>
      <vt:lpstr>Innkalling</vt:lpstr>
    </vt:vector>
  </TitlesOfParts>
  <Company>SSB</Company>
  <LinksUpToDate>false</LinksUpToDate>
  <CharactersWithSpaces>13469</CharactersWithSpaces>
  <SharedDoc>false</SharedDoc>
  <HLinks>
    <vt:vector size="36" baseType="variant"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http://blog.inngangen.com/ursvik/overtagelse-av-veilys/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https://www.nesodden.kommune.no/vei-og-vann/vei/hovedplan-for-vei/</vt:lpwstr>
      </vt:variant>
      <vt:variant>
        <vt:lpwstr/>
      </vt:variant>
      <vt:variant>
        <vt:i4>852021</vt:i4>
      </vt:variant>
      <vt:variant>
        <vt:i4>9</vt:i4>
      </vt:variant>
      <vt:variant>
        <vt:i4>0</vt:i4>
      </vt:variant>
      <vt:variant>
        <vt:i4>5</vt:i4>
      </vt:variant>
      <vt:variant>
        <vt:lpwstr>http://ursvik.inngangen.com/2014/2014_vei.html</vt:lpwstr>
      </vt:variant>
      <vt:variant>
        <vt:lpwstr/>
      </vt:variant>
      <vt:variant>
        <vt:i4>4390966</vt:i4>
      </vt:variant>
      <vt:variant>
        <vt:i4>6</vt:i4>
      </vt:variant>
      <vt:variant>
        <vt:i4>0</vt:i4>
      </vt:variant>
      <vt:variant>
        <vt:i4>5</vt:i4>
      </vt:variant>
      <vt:variant>
        <vt:lpwstr>mailto:ursvik.vel@gmail.com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http://ursvik.inngangen.com/</vt:lpwstr>
      </vt:variant>
      <vt:variant>
        <vt:lpwstr/>
      </vt:variant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mailto:ursvik.vel@gmail.com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subject/>
  <dc:creator>Roger Bjørnstad</dc:creator>
  <cp:keywords/>
  <dc:description/>
  <cp:lastModifiedBy>Knut</cp:lastModifiedBy>
  <cp:revision>9</cp:revision>
  <cp:lastPrinted>2014-05-11T07:59:00Z</cp:lastPrinted>
  <dcterms:created xsi:type="dcterms:W3CDTF">2016-05-10T21:59:00Z</dcterms:created>
  <dcterms:modified xsi:type="dcterms:W3CDTF">2016-05-27T06:40:00Z</dcterms:modified>
</cp:coreProperties>
</file>